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0021" w14:textId="77777777" w:rsidR="00182C4B" w:rsidRDefault="00182ECD" w:rsidP="00156661">
      <w:pPr>
        <w:jc w:val="center"/>
        <w:rPr>
          <w:sz w:val="24"/>
          <w:szCs w:val="24"/>
        </w:rPr>
      </w:pPr>
      <w:r>
        <w:rPr>
          <w:sz w:val="24"/>
          <w:szCs w:val="24"/>
        </w:rPr>
        <w:t>Empowe</w:t>
      </w:r>
      <w:r w:rsidR="005670FE">
        <w:rPr>
          <w:sz w:val="24"/>
          <w:szCs w:val="24"/>
        </w:rPr>
        <w:t xml:space="preserve">ring Nurses to Serve on Boards: </w:t>
      </w:r>
      <w:r>
        <w:rPr>
          <w:sz w:val="24"/>
          <w:szCs w:val="24"/>
        </w:rPr>
        <w:t xml:space="preserve"> Our Silence </w:t>
      </w:r>
      <w:r w:rsidR="005670FE">
        <w:rPr>
          <w:sz w:val="24"/>
          <w:szCs w:val="24"/>
        </w:rPr>
        <w:t>Can Kill</w:t>
      </w:r>
    </w:p>
    <w:p w14:paraId="6C28DDF5" w14:textId="77777777" w:rsidR="0076564B" w:rsidRDefault="0076564B" w:rsidP="00156661">
      <w:pPr>
        <w:jc w:val="center"/>
        <w:rPr>
          <w:sz w:val="24"/>
          <w:szCs w:val="24"/>
        </w:rPr>
      </w:pPr>
      <w:r>
        <w:rPr>
          <w:sz w:val="24"/>
          <w:szCs w:val="24"/>
        </w:rPr>
        <w:t>By Brenda B. Petersen, PhD, MSN, RN, APN-C, CPNP-PC</w:t>
      </w:r>
    </w:p>
    <w:p w14:paraId="76D7F676" w14:textId="77777777" w:rsidR="00156661" w:rsidRDefault="00156661" w:rsidP="00156661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Associate Dean, School of Nursing &amp; Public Health</w:t>
      </w:r>
    </w:p>
    <w:p w14:paraId="561713D0" w14:textId="77777777" w:rsidR="00156661" w:rsidRDefault="00156661" w:rsidP="00156661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University</w:t>
      </w:r>
    </w:p>
    <w:p w14:paraId="4E5FF1A5" w14:textId="77777777" w:rsidR="00156661" w:rsidRDefault="00156661" w:rsidP="00156661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Caldwell, NJ</w:t>
      </w:r>
    </w:p>
    <w:p w14:paraId="51C63409" w14:textId="77777777" w:rsidR="00156661" w:rsidRDefault="00156661" w:rsidP="00156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5" w:history="1">
        <w:r w:rsidRPr="00953482">
          <w:rPr>
            <w:rStyle w:val="Hyperlink"/>
            <w:sz w:val="24"/>
            <w:szCs w:val="24"/>
          </w:rPr>
          <w:t>bpetersen@caldwell.edu</w:t>
        </w:r>
      </w:hyperlink>
    </w:p>
    <w:p w14:paraId="3BC72918" w14:textId="77777777" w:rsidR="00156661" w:rsidRDefault="00156661" w:rsidP="00182C4B">
      <w:pPr>
        <w:rPr>
          <w:sz w:val="24"/>
          <w:szCs w:val="24"/>
        </w:rPr>
      </w:pPr>
    </w:p>
    <w:p w14:paraId="62803FCE" w14:textId="77777777" w:rsidR="00EC3FC0" w:rsidRDefault="00182ECD" w:rsidP="00182ECD">
      <w:pPr>
        <w:rPr>
          <w:bCs/>
          <w:sz w:val="24"/>
          <w:szCs w:val="24"/>
        </w:rPr>
      </w:pPr>
      <w:r w:rsidRPr="00EC3FC0">
        <w:rPr>
          <w:sz w:val="24"/>
          <w:szCs w:val="24"/>
        </w:rPr>
        <w:t xml:space="preserve">Literature demonstrates that the phenomenon of horizontal violence (HV) is an </w:t>
      </w:r>
      <w:r w:rsidRPr="00EC3FC0">
        <w:rPr>
          <w:bCs/>
          <w:sz w:val="24"/>
          <w:szCs w:val="24"/>
        </w:rPr>
        <w:t xml:space="preserve">international problem in the nursing profession that negatively affects the nurse </w:t>
      </w:r>
      <w:r w:rsidR="00CB777F">
        <w:rPr>
          <w:bCs/>
          <w:sz w:val="24"/>
          <w:szCs w:val="24"/>
        </w:rPr>
        <w:t xml:space="preserve">and the </w:t>
      </w:r>
      <w:r w:rsidRPr="00EC3FC0">
        <w:rPr>
          <w:bCs/>
          <w:sz w:val="24"/>
          <w:szCs w:val="24"/>
        </w:rPr>
        <w:t xml:space="preserve">workplace environment.   </w:t>
      </w:r>
    </w:p>
    <w:p w14:paraId="6D1CA39D" w14:textId="77777777" w:rsidR="00830712" w:rsidRDefault="0076564B" w:rsidP="00182ECD">
      <w:pPr>
        <w:rPr>
          <w:sz w:val="24"/>
          <w:szCs w:val="24"/>
        </w:rPr>
      </w:pPr>
      <w:r>
        <w:rPr>
          <w:sz w:val="24"/>
          <w:szCs w:val="24"/>
        </w:rPr>
        <w:t>Empirically we know</w:t>
      </w:r>
      <w:r w:rsidR="00182ECD" w:rsidRPr="00EC3FC0">
        <w:rPr>
          <w:sz w:val="24"/>
          <w:szCs w:val="24"/>
        </w:rPr>
        <w:t xml:space="preserve"> that </w:t>
      </w:r>
      <w:r w:rsidR="00182ECD" w:rsidRPr="00EC3FC0">
        <w:rPr>
          <w:bCs/>
          <w:sz w:val="24"/>
          <w:szCs w:val="24"/>
        </w:rPr>
        <w:t>where HV exists, the workplace becomes a toxic environment for nurses</w:t>
      </w:r>
      <w:r w:rsidR="00182ECD" w:rsidRPr="00182C4B">
        <w:rPr>
          <w:b/>
          <w:bCs/>
          <w:sz w:val="24"/>
          <w:szCs w:val="24"/>
        </w:rPr>
        <w:t xml:space="preserve"> </w:t>
      </w:r>
      <w:r w:rsidR="00182ECD" w:rsidRPr="00182C4B">
        <w:rPr>
          <w:sz w:val="24"/>
          <w:szCs w:val="24"/>
        </w:rPr>
        <w:t>(</w:t>
      </w:r>
      <w:proofErr w:type="spellStart"/>
      <w:r w:rsidR="00182ECD" w:rsidRPr="00182C4B">
        <w:rPr>
          <w:sz w:val="24"/>
          <w:szCs w:val="24"/>
        </w:rPr>
        <w:t>Woefle</w:t>
      </w:r>
      <w:proofErr w:type="spellEnd"/>
      <w:r w:rsidR="00182ECD" w:rsidRPr="00182C4B">
        <w:rPr>
          <w:sz w:val="24"/>
          <w:szCs w:val="24"/>
        </w:rPr>
        <w:t xml:space="preserve"> &amp; McCaffrey, 2007).  </w:t>
      </w:r>
      <w:r w:rsidR="005670FE">
        <w:rPr>
          <w:sz w:val="24"/>
          <w:szCs w:val="24"/>
        </w:rPr>
        <w:t xml:space="preserve">HV is </w:t>
      </w:r>
      <w:r w:rsidR="00182ECD" w:rsidRPr="00182C4B">
        <w:rPr>
          <w:sz w:val="24"/>
          <w:szCs w:val="24"/>
        </w:rPr>
        <w:t>broadly described as aggressive destructive behavior and intergroup conf</w:t>
      </w:r>
      <w:r w:rsidR="005670FE">
        <w:rPr>
          <w:sz w:val="24"/>
          <w:szCs w:val="24"/>
        </w:rPr>
        <w:t>lic</w:t>
      </w:r>
      <w:r>
        <w:rPr>
          <w:sz w:val="24"/>
          <w:szCs w:val="24"/>
        </w:rPr>
        <w:t xml:space="preserve">t that occurs between nurses.  </w:t>
      </w:r>
      <w:r w:rsidR="00830712">
        <w:rPr>
          <w:sz w:val="24"/>
          <w:szCs w:val="24"/>
        </w:rPr>
        <w:t>E</w:t>
      </w:r>
      <w:r w:rsidR="00830712" w:rsidRPr="00182C4B">
        <w:rPr>
          <w:sz w:val="24"/>
          <w:szCs w:val="24"/>
        </w:rPr>
        <w:t>vidence demonstrates that HV is a widespread</w:t>
      </w:r>
      <w:r w:rsidR="00830712">
        <w:rPr>
          <w:sz w:val="24"/>
          <w:szCs w:val="24"/>
        </w:rPr>
        <w:t xml:space="preserve"> and endemic</w:t>
      </w:r>
      <w:r w:rsidR="00830712" w:rsidRPr="00182C4B">
        <w:rPr>
          <w:sz w:val="24"/>
          <w:szCs w:val="24"/>
        </w:rPr>
        <w:t xml:space="preserve"> problem in the nursing profession, with a cycle of be</w:t>
      </w:r>
      <w:r w:rsidR="00156661">
        <w:rPr>
          <w:sz w:val="24"/>
          <w:szCs w:val="24"/>
        </w:rPr>
        <w:t>haviors that are embedded through</w:t>
      </w:r>
      <w:r w:rsidR="00830712" w:rsidRPr="00182C4B">
        <w:rPr>
          <w:sz w:val="24"/>
          <w:szCs w:val="24"/>
        </w:rPr>
        <w:t xml:space="preserve"> nurse role socialization</w:t>
      </w:r>
      <w:r w:rsidR="00156661">
        <w:rPr>
          <w:sz w:val="24"/>
          <w:szCs w:val="24"/>
        </w:rPr>
        <w:t xml:space="preserve"> during</w:t>
      </w:r>
      <w:r w:rsidR="00830712">
        <w:rPr>
          <w:sz w:val="24"/>
          <w:szCs w:val="24"/>
        </w:rPr>
        <w:t xml:space="preserve"> nursing school</w:t>
      </w:r>
      <w:r w:rsidR="00830712" w:rsidRPr="00182C4B">
        <w:rPr>
          <w:sz w:val="24"/>
          <w:szCs w:val="24"/>
        </w:rPr>
        <w:t xml:space="preserve"> (Randle, 2003; Longo, 2007). </w:t>
      </w:r>
      <w:r w:rsidR="00830712">
        <w:rPr>
          <w:sz w:val="24"/>
          <w:szCs w:val="24"/>
        </w:rPr>
        <w:t xml:space="preserve">  </w:t>
      </w:r>
    </w:p>
    <w:p w14:paraId="7EBDBFCF" w14:textId="77777777" w:rsidR="005670FE" w:rsidRDefault="0076564B" w:rsidP="00182ECD">
      <w:pPr>
        <w:rPr>
          <w:sz w:val="24"/>
          <w:szCs w:val="24"/>
        </w:rPr>
      </w:pPr>
      <w:r>
        <w:rPr>
          <w:sz w:val="24"/>
          <w:szCs w:val="24"/>
        </w:rPr>
        <w:t xml:space="preserve">HV </w:t>
      </w:r>
      <w:r w:rsidR="00182ECD" w:rsidRPr="00182C4B">
        <w:rPr>
          <w:sz w:val="24"/>
          <w:szCs w:val="24"/>
        </w:rPr>
        <w:t xml:space="preserve">is based on the </w:t>
      </w:r>
      <w:r w:rsidR="00182ECD" w:rsidRPr="00EC3FC0">
        <w:rPr>
          <w:bCs/>
          <w:sz w:val="24"/>
          <w:szCs w:val="24"/>
        </w:rPr>
        <w:t>pedagogy of oppression</w:t>
      </w:r>
      <w:r w:rsidR="00182ECD" w:rsidRPr="00182C4B">
        <w:rPr>
          <w:b/>
          <w:bCs/>
          <w:sz w:val="24"/>
          <w:szCs w:val="24"/>
        </w:rPr>
        <w:t xml:space="preserve"> </w:t>
      </w:r>
      <w:r w:rsidR="00182ECD" w:rsidRPr="00182C4B">
        <w:rPr>
          <w:sz w:val="24"/>
          <w:szCs w:val="24"/>
        </w:rPr>
        <w:t>(</w:t>
      </w:r>
      <w:proofErr w:type="spellStart"/>
      <w:r w:rsidR="00182ECD" w:rsidRPr="00182C4B">
        <w:rPr>
          <w:sz w:val="24"/>
          <w:szCs w:val="24"/>
        </w:rPr>
        <w:t>Friere</w:t>
      </w:r>
      <w:proofErr w:type="spellEnd"/>
      <w:r w:rsidR="00182ECD" w:rsidRPr="00182C4B">
        <w:rPr>
          <w:sz w:val="24"/>
          <w:szCs w:val="24"/>
        </w:rPr>
        <w:t xml:space="preserve">, 1971; Roberts, 1983). </w:t>
      </w:r>
      <w:r w:rsidR="00830712">
        <w:rPr>
          <w:sz w:val="24"/>
          <w:szCs w:val="24"/>
        </w:rPr>
        <w:t xml:space="preserve"> </w:t>
      </w:r>
      <w:r w:rsidR="00EC3FC0" w:rsidRPr="00EC3FC0">
        <w:rPr>
          <w:bCs/>
          <w:sz w:val="24"/>
          <w:szCs w:val="24"/>
        </w:rPr>
        <w:t>Nurses have been widely argued to exhibit oppressed group behaviors</w:t>
      </w:r>
      <w:r w:rsidR="00EC3FC0" w:rsidRPr="00182C4B">
        <w:rPr>
          <w:b/>
          <w:bCs/>
          <w:sz w:val="24"/>
          <w:szCs w:val="24"/>
        </w:rPr>
        <w:t xml:space="preserve"> </w:t>
      </w:r>
      <w:r w:rsidR="00EC3FC0" w:rsidRPr="00182C4B">
        <w:rPr>
          <w:sz w:val="24"/>
          <w:szCs w:val="24"/>
        </w:rPr>
        <w:t>(Roberts, 1983; Roberts, 1986; Roberts,</w:t>
      </w:r>
      <w:r w:rsidR="00EC3FC0">
        <w:rPr>
          <w:sz w:val="24"/>
          <w:szCs w:val="24"/>
        </w:rPr>
        <w:t xml:space="preserve"> DeMarco, &amp; Griffin, 2009).  Oppressed group behaviors in nursing occur when nurses feel marginalized and powerless.  This marginalization and powerlessness leads nurses to act out against each other</w:t>
      </w:r>
      <w:r w:rsidR="00830712">
        <w:rPr>
          <w:sz w:val="24"/>
          <w:szCs w:val="24"/>
        </w:rPr>
        <w:t xml:space="preserve"> resulting in HV</w:t>
      </w:r>
      <w:r w:rsidR="00EC3FC0">
        <w:rPr>
          <w:sz w:val="24"/>
          <w:szCs w:val="24"/>
        </w:rPr>
        <w:t xml:space="preserve">. </w:t>
      </w:r>
      <w:r w:rsidR="00CB777F">
        <w:rPr>
          <w:sz w:val="24"/>
          <w:szCs w:val="24"/>
        </w:rPr>
        <w:t xml:space="preserve"> This phenomena has been described </w:t>
      </w:r>
      <w:proofErr w:type="gramStart"/>
      <w:r w:rsidR="00CB777F">
        <w:rPr>
          <w:sz w:val="24"/>
          <w:szCs w:val="24"/>
        </w:rPr>
        <w:t>as  “</w:t>
      </w:r>
      <w:proofErr w:type="gramEnd"/>
      <w:r w:rsidR="00CB777F">
        <w:rPr>
          <w:sz w:val="24"/>
          <w:szCs w:val="24"/>
        </w:rPr>
        <w:t>nurses eat their young.”</w:t>
      </w:r>
    </w:p>
    <w:p w14:paraId="5074591E" w14:textId="77777777" w:rsidR="005670FE" w:rsidRDefault="005670FE" w:rsidP="00182ECD">
      <w:pPr>
        <w:rPr>
          <w:sz w:val="24"/>
          <w:szCs w:val="24"/>
        </w:rPr>
      </w:pPr>
      <w:r w:rsidRPr="00EC3FC0">
        <w:rPr>
          <w:bCs/>
          <w:sz w:val="24"/>
          <w:szCs w:val="24"/>
        </w:rPr>
        <w:t>The negative disruptive behaviors characteristic of HV are linked to</w:t>
      </w:r>
      <w:r w:rsidR="00830712">
        <w:rPr>
          <w:bCs/>
          <w:sz w:val="24"/>
          <w:szCs w:val="24"/>
        </w:rPr>
        <w:t xml:space="preserve"> poor</w:t>
      </w:r>
      <w:r w:rsidRPr="00EC3FC0">
        <w:rPr>
          <w:bCs/>
          <w:sz w:val="24"/>
          <w:szCs w:val="24"/>
        </w:rPr>
        <w:t xml:space="preserve"> patient safety</w:t>
      </w:r>
      <w:r w:rsidR="00830712">
        <w:rPr>
          <w:bCs/>
          <w:sz w:val="24"/>
          <w:szCs w:val="24"/>
        </w:rPr>
        <w:t xml:space="preserve"> outcomes</w:t>
      </w:r>
      <w:r w:rsidRPr="00EC3FC0">
        <w:rPr>
          <w:bCs/>
          <w:sz w:val="24"/>
          <w:szCs w:val="24"/>
        </w:rPr>
        <w:t xml:space="preserve"> (Joint Commission Sentinel Event Alert No. 40, 2008)</w:t>
      </w:r>
      <w:r w:rsidRPr="00182C4B">
        <w:rPr>
          <w:b/>
          <w:bCs/>
          <w:sz w:val="24"/>
          <w:szCs w:val="24"/>
        </w:rPr>
        <w:t xml:space="preserve">. </w:t>
      </w:r>
      <w:r w:rsidR="0076564B">
        <w:rPr>
          <w:b/>
          <w:bCs/>
          <w:sz w:val="24"/>
          <w:szCs w:val="24"/>
        </w:rPr>
        <w:t xml:space="preserve"> </w:t>
      </w:r>
      <w:r w:rsidRPr="00182C4B">
        <w:rPr>
          <w:sz w:val="24"/>
          <w:szCs w:val="24"/>
        </w:rPr>
        <w:t>The Joint Commission recommends</w:t>
      </w:r>
      <w:r w:rsidR="00830712">
        <w:rPr>
          <w:sz w:val="24"/>
          <w:szCs w:val="24"/>
        </w:rPr>
        <w:t xml:space="preserve"> zero tolerance policies for disruptive behaviors </w:t>
      </w:r>
      <w:r w:rsidRPr="00182C4B">
        <w:rPr>
          <w:sz w:val="24"/>
          <w:szCs w:val="24"/>
        </w:rPr>
        <w:t xml:space="preserve">with mandatory reporting; however, HV commonly goes unreported.  </w:t>
      </w:r>
    </w:p>
    <w:p w14:paraId="1A8BA38D" w14:textId="77777777" w:rsidR="00182ECD" w:rsidRPr="00182C4B" w:rsidRDefault="00182ECD" w:rsidP="00182ECD">
      <w:pPr>
        <w:rPr>
          <w:sz w:val="24"/>
          <w:szCs w:val="24"/>
        </w:rPr>
      </w:pPr>
      <w:r>
        <w:rPr>
          <w:sz w:val="24"/>
          <w:szCs w:val="24"/>
        </w:rPr>
        <w:t xml:space="preserve">A study on </w:t>
      </w:r>
      <w:r w:rsidR="00830712">
        <w:rPr>
          <w:sz w:val="24"/>
          <w:szCs w:val="24"/>
        </w:rPr>
        <w:t xml:space="preserve">horizontal violence measured through dimensions of oppression </w:t>
      </w:r>
      <w:r>
        <w:rPr>
          <w:sz w:val="24"/>
          <w:szCs w:val="24"/>
        </w:rPr>
        <w:t>was conducted using</w:t>
      </w:r>
      <w:r w:rsidRPr="00182C4B">
        <w:rPr>
          <w:sz w:val="24"/>
          <w:szCs w:val="24"/>
        </w:rPr>
        <w:t xml:space="preserve"> a national sample of nurse educators (</w:t>
      </w:r>
      <w:r w:rsidRPr="00182C4B">
        <w:rPr>
          <w:i/>
          <w:iCs/>
          <w:sz w:val="24"/>
          <w:szCs w:val="24"/>
        </w:rPr>
        <w:t>n</w:t>
      </w:r>
      <w:r w:rsidRPr="00182C4B">
        <w:rPr>
          <w:sz w:val="24"/>
          <w:szCs w:val="24"/>
        </w:rPr>
        <w:t>=254) employed at Schools and Colleges of Nursing accredited by the Commission on Collegiate Nursing E</w:t>
      </w:r>
      <w:r w:rsidR="00CB777F">
        <w:rPr>
          <w:sz w:val="24"/>
          <w:szCs w:val="24"/>
        </w:rPr>
        <w:t>ducation</w:t>
      </w:r>
      <w:r w:rsidR="00156661">
        <w:rPr>
          <w:sz w:val="24"/>
          <w:szCs w:val="24"/>
        </w:rPr>
        <w:t xml:space="preserve"> (Petersen, 2017</w:t>
      </w:r>
      <w:r w:rsidRPr="00182C4B">
        <w:rPr>
          <w:sz w:val="24"/>
          <w:szCs w:val="24"/>
        </w:rPr>
        <w:t>).  Respondents completed a qua</w:t>
      </w:r>
      <w:r w:rsidR="00CB777F">
        <w:rPr>
          <w:sz w:val="24"/>
          <w:szCs w:val="24"/>
        </w:rPr>
        <w:t>ntitative self-report electronic questionnaire</w:t>
      </w:r>
      <w:r w:rsidR="00830712">
        <w:rPr>
          <w:sz w:val="24"/>
          <w:szCs w:val="24"/>
        </w:rPr>
        <w:t xml:space="preserve"> with variables</w:t>
      </w:r>
      <w:r w:rsidRPr="00182C4B">
        <w:rPr>
          <w:sz w:val="24"/>
          <w:szCs w:val="24"/>
        </w:rPr>
        <w:t xml:space="preserve"> measuring Nurse Educators’ Knowledge, Attitudes and Practice </w:t>
      </w:r>
      <w:r w:rsidR="0076564B">
        <w:rPr>
          <w:sz w:val="24"/>
          <w:szCs w:val="24"/>
        </w:rPr>
        <w:t>of Horizontal Violence th</w:t>
      </w:r>
      <w:r w:rsidR="00830712">
        <w:rPr>
          <w:sz w:val="24"/>
          <w:szCs w:val="24"/>
        </w:rPr>
        <w:t>ro</w:t>
      </w:r>
      <w:r w:rsidR="00156661">
        <w:rPr>
          <w:sz w:val="24"/>
          <w:szCs w:val="24"/>
        </w:rPr>
        <w:t xml:space="preserve">ugh Dimensions of Oppression (NEKAP-HV©; Petersen, 2012).  </w:t>
      </w:r>
      <w:r w:rsidRPr="00182C4B">
        <w:rPr>
          <w:sz w:val="24"/>
          <w:szCs w:val="24"/>
        </w:rPr>
        <w:t xml:space="preserve">The NEKAP-HV© uses a comparative Likert scale and includes a comments section. </w:t>
      </w:r>
      <w:r w:rsidR="0076564B">
        <w:rPr>
          <w:sz w:val="24"/>
          <w:szCs w:val="24"/>
        </w:rPr>
        <w:t xml:space="preserve"> </w:t>
      </w:r>
      <w:r w:rsidR="00CB777F">
        <w:rPr>
          <w:sz w:val="24"/>
          <w:szCs w:val="24"/>
        </w:rPr>
        <w:t xml:space="preserve"> Construct validity of the NEKAP-HV instrument was measured through Delphi Expert Panel Review.  The NEKAP-HV demonstrates reliability measured through</w:t>
      </w:r>
      <w:r w:rsidRPr="00182C4B">
        <w:rPr>
          <w:sz w:val="24"/>
          <w:szCs w:val="24"/>
        </w:rPr>
        <w:t xml:space="preserve"> Cronbach's Alpha </w:t>
      </w:r>
      <w:r w:rsidR="00CB777F">
        <w:rPr>
          <w:sz w:val="24"/>
          <w:szCs w:val="24"/>
        </w:rPr>
        <w:t xml:space="preserve">at </w:t>
      </w:r>
      <w:r w:rsidRPr="00182C4B">
        <w:rPr>
          <w:sz w:val="24"/>
          <w:szCs w:val="24"/>
        </w:rPr>
        <w:t xml:space="preserve">.722. </w:t>
      </w:r>
    </w:p>
    <w:p w14:paraId="7A0E0EEB" w14:textId="77777777" w:rsidR="00182ECD" w:rsidRPr="00EC3FC0" w:rsidRDefault="00986639" w:rsidP="00182ECD">
      <w:pPr>
        <w:rPr>
          <w:i/>
          <w:sz w:val="24"/>
          <w:szCs w:val="24"/>
        </w:rPr>
      </w:pPr>
      <w:r w:rsidRPr="00182C4B">
        <w:rPr>
          <w:sz w:val="24"/>
          <w:szCs w:val="24"/>
        </w:rPr>
        <w:lastRenderedPageBreak/>
        <w:t>In this study, 76% of respondents (</w:t>
      </w:r>
      <w:r w:rsidRPr="00182C4B">
        <w:rPr>
          <w:i/>
          <w:iCs/>
          <w:sz w:val="24"/>
          <w:szCs w:val="24"/>
        </w:rPr>
        <w:t>n</w:t>
      </w:r>
      <w:r w:rsidR="00830712">
        <w:rPr>
          <w:sz w:val="24"/>
          <w:szCs w:val="24"/>
        </w:rPr>
        <w:t>=254) agree that</w:t>
      </w:r>
      <w:r w:rsidRPr="00182C4B">
        <w:rPr>
          <w:sz w:val="24"/>
          <w:szCs w:val="24"/>
        </w:rPr>
        <w:t xml:space="preserve"> “</w:t>
      </w:r>
      <w:r w:rsidRPr="00EC3FC0">
        <w:rPr>
          <w:i/>
          <w:sz w:val="24"/>
          <w:szCs w:val="24"/>
        </w:rPr>
        <w:t xml:space="preserve">in general nurses perceive themselves to be less powerful than </w:t>
      </w:r>
      <w:r w:rsidR="0076564B" w:rsidRPr="00EC3FC0">
        <w:rPr>
          <w:i/>
          <w:sz w:val="24"/>
          <w:szCs w:val="24"/>
        </w:rPr>
        <w:t>physicians</w:t>
      </w:r>
      <w:r w:rsidR="0076564B">
        <w:rPr>
          <w:i/>
          <w:sz w:val="24"/>
          <w:szCs w:val="24"/>
        </w:rPr>
        <w:t>,</w:t>
      </w:r>
      <w:r w:rsidR="0076564B">
        <w:rPr>
          <w:sz w:val="24"/>
          <w:szCs w:val="24"/>
        </w:rPr>
        <w:t>”</w:t>
      </w:r>
      <w:r w:rsidR="0076564B" w:rsidRPr="00182C4B">
        <w:rPr>
          <w:sz w:val="24"/>
          <w:szCs w:val="24"/>
        </w:rPr>
        <w:t xml:space="preserve"> and</w:t>
      </w:r>
      <w:r w:rsidRPr="00182C4B">
        <w:rPr>
          <w:sz w:val="24"/>
          <w:szCs w:val="24"/>
        </w:rPr>
        <w:t xml:space="preserve"> 1</w:t>
      </w:r>
      <w:r w:rsidR="0076564B">
        <w:rPr>
          <w:sz w:val="24"/>
          <w:szCs w:val="24"/>
        </w:rPr>
        <w:t xml:space="preserve">4.97% </w:t>
      </w:r>
      <w:r w:rsidR="00EC3FC0">
        <w:rPr>
          <w:sz w:val="24"/>
          <w:szCs w:val="24"/>
        </w:rPr>
        <w:t xml:space="preserve"> of nurse educator</w:t>
      </w:r>
      <w:r w:rsidRPr="00182C4B">
        <w:rPr>
          <w:sz w:val="24"/>
          <w:szCs w:val="24"/>
        </w:rPr>
        <w:t>s</w:t>
      </w:r>
      <w:r w:rsidR="00EC3FC0">
        <w:rPr>
          <w:sz w:val="24"/>
          <w:szCs w:val="24"/>
        </w:rPr>
        <w:t xml:space="preserve"> (NEs) in this study</w:t>
      </w:r>
      <w:r w:rsidRPr="00182C4B">
        <w:rPr>
          <w:sz w:val="24"/>
          <w:szCs w:val="24"/>
        </w:rPr>
        <w:t xml:space="preserve"> agree that</w:t>
      </w:r>
      <w:r w:rsidR="00EC3FC0">
        <w:rPr>
          <w:sz w:val="24"/>
          <w:szCs w:val="24"/>
        </w:rPr>
        <w:t xml:space="preserve"> ”</w:t>
      </w:r>
      <w:r w:rsidRPr="00EC3FC0">
        <w:rPr>
          <w:i/>
          <w:sz w:val="24"/>
          <w:szCs w:val="24"/>
        </w:rPr>
        <w:t>nursing students must receive permission from their instructor before approaching a physici</w:t>
      </w:r>
      <w:r w:rsidR="00EC3FC0" w:rsidRPr="00EC3FC0">
        <w:rPr>
          <w:i/>
          <w:sz w:val="24"/>
          <w:szCs w:val="24"/>
        </w:rPr>
        <w:t>an</w:t>
      </w:r>
      <w:r w:rsidR="00EC3FC0">
        <w:rPr>
          <w:sz w:val="24"/>
          <w:szCs w:val="24"/>
        </w:rPr>
        <w:t>,”</w:t>
      </w:r>
      <w:r w:rsidR="0076564B">
        <w:rPr>
          <w:sz w:val="24"/>
          <w:szCs w:val="24"/>
        </w:rPr>
        <w:t xml:space="preserve"> while </w:t>
      </w:r>
      <w:r w:rsidRPr="00EC3FC0">
        <w:rPr>
          <w:bCs/>
          <w:sz w:val="24"/>
          <w:szCs w:val="24"/>
        </w:rPr>
        <w:t>35.6% of NEs agree that “</w:t>
      </w:r>
      <w:r w:rsidRPr="00EC3FC0">
        <w:rPr>
          <w:bCs/>
          <w:i/>
          <w:sz w:val="24"/>
          <w:szCs w:val="24"/>
        </w:rPr>
        <w:t>nurses seldom confront physicians when they have concerns.”</w:t>
      </w:r>
      <w:r w:rsidRPr="00EC3FC0">
        <w:rPr>
          <w:i/>
          <w:sz w:val="24"/>
          <w:szCs w:val="24"/>
        </w:rPr>
        <w:t xml:space="preserve">   </w:t>
      </w:r>
    </w:p>
    <w:p w14:paraId="085F3E24" w14:textId="77777777" w:rsidR="00587C94" w:rsidRDefault="00830712" w:rsidP="00182ECD">
      <w:pPr>
        <w:rPr>
          <w:sz w:val="24"/>
          <w:szCs w:val="24"/>
        </w:rPr>
      </w:pPr>
      <w:r>
        <w:rPr>
          <w:sz w:val="24"/>
          <w:szCs w:val="24"/>
        </w:rPr>
        <w:t xml:space="preserve">The overwhelming majority of nurse educators in this study (97% </w:t>
      </w:r>
      <w:r w:rsidR="00986639" w:rsidRPr="00182C4B">
        <w:rPr>
          <w:i/>
          <w:iCs/>
          <w:sz w:val="24"/>
          <w:szCs w:val="24"/>
        </w:rPr>
        <w:t>n</w:t>
      </w:r>
      <w:r w:rsidR="00986639" w:rsidRPr="00182C4B">
        <w:rPr>
          <w:sz w:val="24"/>
          <w:szCs w:val="24"/>
        </w:rPr>
        <w:t>=25</w:t>
      </w:r>
      <w:r>
        <w:rPr>
          <w:sz w:val="24"/>
          <w:szCs w:val="24"/>
        </w:rPr>
        <w:t xml:space="preserve">4) </w:t>
      </w:r>
      <w:r w:rsidR="00986639" w:rsidRPr="00182C4B">
        <w:rPr>
          <w:sz w:val="24"/>
          <w:szCs w:val="24"/>
        </w:rPr>
        <w:t>do not teach their students</w:t>
      </w:r>
      <w:r w:rsidR="00986639" w:rsidRPr="00CB777F">
        <w:rPr>
          <w:sz w:val="24"/>
          <w:szCs w:val="24"/>
        </w:rPr>
        <w:t xml:space="preserve"> that</w:t>
      </w:r>
      <w:r w:rsidR="00986639" w:rsidRPr="0076564B">
        <w:rPr>
          <w:i/>
          <w:sz w:val="24"/>
          <w:szCs w:val="24"/>
        </w:rPr>
        <w:t xml:space="preserve"> </w:t>
      </w:r>
      <w:r w:rsidR="00CB777F">
        <w:rPr>
          <w:i/>
          <w:sz w:val="24"/>
          <w:szCs w:val="24"/>
        </w:rPr>
        <w:t>“</w:t>
      </w:r>
      <w:r w:rsidR="00986639" w:rsidRPr="0076564B">
        <w:rPr>
          <w:i/>
          <w:sz w:val="24"/>
          <w:szCs w:val="24"/>
        </w:rPr>
        <w:t>nurses are subordinate to physicians</w:t>
      </w:r>
      <w:r w:rsidR="00CB777F">
        <w:rPr>
          <w:sz w:val="24"/>
          <w:szCs w:val="24"/>
        </w:rPr>
        <w:t xml:space="preserve">” </w:t>
      </w:r>
      <w:r w:rsidR="00986639" w:rsidRPr="00182C4B">
        <w:rPr>
          <w:sz w:val="24"/>
          <w:szCs w:val="24"/>
        </w:rPr>
        <w:t>but that instead, students are “</w:t>
      </w:r>
      <w:r w:rsidR="00986639" w:rsidRPr="00182C4B">
        <w:rPr>
          <w:i/>
          <w:iCs/>
          <w:sz w:val="24"/>
          <w:szCs w:val="24"/>
        </w:rPr>
        <w:t xml:space="preserve">part of the </w:t>
      </w:r>
      <w:r w:rsidRPr="00182C4B">
        <w:rPr>
          <w:i/>
          <w:iCs/>
          <w:sz w:val="24"/>
          <w:szCs w:val="24"/>
        </w:rPr>
        <w:t>team</w:t>
      </w:r>
      <w:r w:rsidR="00CB777F">
        <w:rPr>
          <w:sz w:val="24"/>
          <w:szCs w:val="24"/>
        </w:rPr>
        <w:t xml:space="preserve">;:” </w:t>
      </w:r>
      <w:r w:rsidR="00587C94">
        <w:rPr>
          <w:sz w:val="24"/>
          <w:szCs w:val="24"/>
        </w:rPr>
        <w:t>however,</w:t>
      </w:r>
      <w:r>
        <w:rPr>
          <w:sz w:val="24"/>
          <w:szCs w:val="24"/>
        </w:rPr>
        <w:t xml:space="preserve"> 6</w:t>
      </w:r>
      <w:r w:rsidR="00182ECD">
        <w:rPr>
          <w:sz w:val="24"/>
          <w:szCs w:val="24"/>
        </w:rPr>
        <w:t>7.2%</w:t>
      </w:r>
      <w:r w:rsidR="00587C94">
        <w:rPr>
          <w:sz w:val="24"/>
          <w:szCs w:val="24"/>
        </w:rPr>
        <w:t xml:space="preserve"> </w:t>
      </w:r>
      <w:r w:rsidR="00986639" w:rsidRPr="00182C4B">
        <w:rPr>
          <w:sz w:val="24"/>
          <w:szCs w:val="24"/>
        </w:rPr>
        <w:t>believe that nursing students are “</w:t>
      </w:r>
      <w:r w:rsidR="00986639" w:rsidRPr="0076564B">
        <w:rPr>
          <w:i/>
          <w:sz w:val="24"/>
          <w:szCs w:val="24"/>
        </w:rPr>
        <w:t>dependent upon those above them in the healthcare hierarchy</w:t>
      </w:r>
      <w:r w:rsidR="00986639" w:rsidRPr="00182C4B">
        <w:rPr>
          <w:sz w:val="24"/>
          <w:szCs w:val="24"/>
        </w:rPr>
        <w:t xml:space="preserve">,” and 38.6% agree that </w:t>
      </w:r>
      <w:r w:rsidR="00986639" w:rsidRPr="0076564B">
        <w:rPr>
          <w:i/>
          <w:sz w:val="24"/>
          <w:szCs w:val="24"/>
        </w:rPr>
        <w:t>nurses are subordinates within the healthcare hierarchy</w:t>
      </w:r>
      <w:r w:rsidR="00986639" w:rsidRPr="00182C4B">
        <w:rPr>
          <w:sz w:val="24"/>
          <w:szCs w:val="24"/>
        </w:rPr>
        <w:t xml:space="preserve"> (NEKAP-HV©, Petersen, 2012). </w:t>
      </w:r>
    </w:p>
    <w:p w14:paraId="48DFACCA" w14:textId="77777777" w:rsidR="00587C94" w:rsidRPr="00A7109F" w:rsidRDefault="00587C94" w:rsidP="00587C94">
      <w:pPr>
        <w:rPr>
          <w:bCs/>
          <w:iCs/>
          <w:sz w:val="24"/>
          <w:szCs w:val="24"/>
        </w:rPr>
      </w:pPr>
      <w:r w:rsidRPr="00A7109F">
        <w:rPr>
          <w:bCs/>
          <w:iCs/>
          <w:sz w:val="24"/>
          <w:szCs w:val="24"/>
        </w:rPr>
        <w:t xml:space="preserve">In this study 14.97% (n=254) of NEs agree that </w:t>
      </w:r>
      <w:r>
        <w:rPr>
          <w:bCs/>
          <w:iCs/>
          <w:sz w:val="24"/>
          <w:szCs w:val="24"/>
        </w:rPr>
        <w:t>“</w:t>
      </w:r>
      <w:r w:rsidRPr="00A7109F">
        <w:rPr>
          <w:bCs/>
          <w:i/>
          <w:iCs/>
          <w:sz w:val="24"/>
          <w:szCs w:val="24"/>
        </w:rPr>
        <w:t>nursing students must receive permission from their instructor before approaching a physician</w:t>
      </w:r>
      <w:r>
        <w:rPr>
          <w:bCs/>
          <w:iCs/>
          <w:sz w:val="24"/>
          <w:szCs w:val="24"/>
        </w:rPr>
        <w:t>”</w:t>
      </w:r>
      <w:r w:rsidRPr="00A7109F">
        <w:rPr>
          <w:bCs/>
          <w:iCs/>
          <w:sz w:val="24"/>
          <w:szCs w:val="24"/>
        </w:rPr>
        <w:t xml:space="preserve"> and 7.1% are neutral.  This finding suggests that while over three quarters (77.96% n=254) of NEs empower their students to approach physicians directly, almost 15% require that they seek permission first, indicating a dis-empowering approach.</w:t>
      </w:r>
    </w:p>
    <w:p w14:paraId="47F4A6B0" w14:textId="77777777" w:rsidR="00587C94" w:rsidRPr="00A7109F" w:rsidRDefault="00587C94" w:rsidP="00587C94">
      <w:pPr>
        <w:rPr>
          <w:bCs/>
          <w:iCs/>
          <w:sz w:val="24"/>
          <w:szCs w:val="24"/>
        </w:rPr>
      </w:pPr>
      <w:r w:rsidRPr="00A7109F">
        <w:rPr>
          <w:bCs/>
          <w:iCs/>
          <w:sz w:val="24"/>
          <w:szCs w:val="24"/>
        </w:rPr>
        <w:t xml:space="preserve">Nurse educators offer comments that approaching a physician is “dependent on the situation” and that instructors want “to review their thought process” contrasted with an educator who stated that they “would not want a student to be placed in a position of questioning a physicians’ order.”  </w:t>
      </w:r>
    </w:p>
    <w:p w14:paraId="0FAB7798" w14:textId="77777777" w:rsidR="00587C94" w:rsidRPr="00587C94" w:rsidRDefault="00587C94" w:rsidP="00182ECD">
      <w:pPr>
        <w:rPr>
          <w:b/>
          <w:bCs/>
          <w:iCs/>
          <w:sz w:val="24"/>
          <w:szCs w:val="24"/>
        </w:rPr>
      </w:pPr>
      <w:r w:rsidRPr="00587C94">
        <w:rPr>
          <w:b/>
          <w:bCs/>
          <w:iCs/>
          <w:sz w:val="24"/>
          <w:szCs w:val="24"/>
        </w:rPr>
        <w:t>However, students may indeed be in a position where they must confront a physician</w:t>
      </w:r>
      <w:r>
        <w:rPr>
          <w:b/>
          <w:bCs/>
          <w:iCs/>
          <w:sz w:val="24"/>
          <w:szCs w:val="24"/>
        </w:rPr>
        <w:t xml:space="preserve"> with a concern</w:t>
      </w:r>
      <w:r w:rsidRPr="00587C94">
        <w:rPr>
          <w:b/>
          <w:bCs/>
          <w:iCs/>
          <w:sz w:val="24"/>
          <w:szCs w:val="24"/>
        </w:rPr>
        <w:t xml:space="preserve"> and if they are not taught as students – when will they learn?</w:t>
      </w:r>
      <w:r>
        <w:rPr>
          <w:sz w:val="24"/>
          <w:szCs w:val="24"/>
        </w:rPr>
        <w:t xml:space="preserve"> </w:t>
      </w:r>
    </w:p>
    <w:p w14:paraId="4017CAE6" w14:textId="77777777" w:rsidR="00182ECD" w:rsidRPr="00182C4B" w:rsidRDefault="00587C94" w:rsidP="00182ECD">
      <w:pPr>
        <w:rPr>
          <w:sz w:val="24"/>
          <w:szCs w:val="24"/>
        </w:rPr>
      </w:pPr>
      <w:r w:rsidRPr="00182C4B">
        <w:rPr>
          <w:sz w:val="24"/>
          <w:szCs w:val="24"/>
        </w:rPr>
        <w:t>Nurse educators</w:t>
      </w:r>
      <w:r>
        <w:rPr>
          <w:sz w:val="24"/>
          <w:szCs w:val="24"/>
        </w:rPr>
        <w:t xml:space="preserve"> in this study</w:t>
      </w:r>
      <w:r w:rsidRPr="00182C4B">
        <w:rPr>
          <w:sz w:val="24"/>
          <w:szCs w:val="24"/>
        </w:rPr>
        <w:t xml:space="preserve"> suggest that nursing students need to be equipped with the skills to change the power imbalance that has long been a tradition in healthcare, with nurses at the bottom of the hierarchy</w:t>
      </w:r>
      <w:r>
        <w:rPr>
          <w:sz w:val="24"/>
          <w:szCs w:val="24"/>
        </w:rPr>
        <w:t xml:space="preserve">.  </w:t>
      </w:r>
      <w:r w:rsidR="00182ECD">
        <w:rPr>
          <w:sz w:val="24"/>
          <w:szCs w:val="24"/>
        </w:rPr>
        <w:t>R</w:t>
      </w:r>
      <w:r w:rsidR="00CB777F">
        <w:rPr>
          <w:sz w:val="24"/>
          <w:szCs w:val="24"/>
        </w:rPr>
        <w:t>espondents offer these comments</w:t>
      </w:r>
      <w:r w:rsidR="009C4FD2">
        <w:rPr>
          <w:sz w:val="24"/>
          <w:szCs w:val="24"/>
        </w:rPr>
        <w:t xml:space="preserve"> regarding </w:t>
      </w:r>
      <w:r w:rsidR="00CB777F">
        <w:rPr>
          <w:sz w:val="24"/>
          <w:szCs w:val="24"/>
        </w:rPr>
        <w:t>“nurses are</w:t>
      </w:r>
      <w:r w:rsidR="009C4FD2">
        <w:rPr>
          <w:sz w:val="24"/>
          <w:szCs w:val="24"/>
        </w:rPr>
        <w:t xml:space="preserve"> subordinates within the healthcare hierarchy:</w:t>
      </w:r>
      <w:r w:rsidR="00CB777F">
        <w:rPr>
          <w:sz w:val="24"/>
          <w:szCs w:val="24"/>
        </w:rPr>
        <w:t>”</w:t>
      </w:r>
      <w:r w:rsidR="009C4FD2">
        <w:rPr>
          <w:sz w:val="24"/>
          <w:szCs w:val="24"/>
        </w:rPr>
        <w:t xml:space="preserve"> </w:t>
      </w:r>
    </w:p>
    <w:p w14:paraId="6BCFBABC" w14:textId="77777777" w:rsidR="00182ECD" w:rsidRPr="009C4FD2" w:rsidRDefault="00182ECD" w:rsidP="00182ECD">
      <w:pPr>
        <w:numPr>
          <w:ilvl w:val="0"/>
          <w:numId w:val="4"/>
        </w:numPr>
        <w:rPr>
          <w:i/>
          <w:sz w:val="24"/>
          <w:szCs w:val="24"/>
        </w:rPr>
      </w:pPr>
      <w:r w:rsidRPr="009C4FD2">
        <w:rPr>
          <w:i/>
          <w:sz w:val="24"/>
          <w:szCs w:val="24"/>
        </w:rPr>
        <w:t>“I agree but desperately want it not to be true”</w:t>
      </w:r>
    </w:p>
    <w:p w14:paraId="1B3BAEB1" w14:textId="77777777" w:rsidR="00182ECD" w:rsidRPr="009C4FD2" w:rsidRDefault="00182ECD" w:rsidP="00182ECD">
      <w:pPr>
        <w:numPr>
          <w:ilvl w:val="0"/>
          <w:numId w:val="4"/>
        </w:numPr>
        <w:rPr>
          <w:i/>
          <w:sz w:val="24"/>
          <w:szCs w:val="24"/>
        </w:rPr>
      </w:pPr>
      <w:r w:rsidRPr="009C4FD2">
        <w:rPr>
          <w:i/>
          <w:sz w:val="24"/>
          <w:szCs w:val="24"/>
        </w:rPr>
        <w:t>“We are interdependent. Silos should be gone, hierarchy flattened and the patient in the center of the circle”</w:t>
      </w:r>
    </w:p>
    <w:p w14:paraId="5BA98175" w14:textId="77777777" w:rsidR="00182ECD" w:rsidRPr="009C4FD2" w:rsidRDefault="009C4FD2" w:rsidP="00182ECD">
      <w:pPr>
        <w:numPr>
          <w:ilvl w:val="0"/>
          <w:numId w:val="4"/>
        </w:numPr>
        <w:rPr>
          <w:i/>
          <w:sz w:val="24"/>
          <w:szCs w:val="24"/>
        </w:rPr>
      </w:pPr>
      <w:r w:rsidRPr="009C4FD2">
        <w:rPr>
          <w:i/>
          <w:sz w:val="24"/>
          <w:szCs w:val="24"/>
        </w:rPr>
        <w:t>“</w:t>
      </w:r>
      <w:r w:rsidR="00182ECD" w:rsidRPr="009C4FD2">
        <w:rPr>
          <w:i/>
          <w:sz w:val="24"/>
          <w:szCs w:val="24"/>
        </w:rPr>
        <w:t>Nurses are oppressed and the power imbalance in healthcare is based upon long-held traditions.</w:t>
      </w:r>
      <w:r w:rsidRPr="009C4FD2">
        <w:rPr>
          <w:i/>
          <w:sz w:val="24"/>
          <w:szCs w:val="24"/>
        </w:rPr>
        <w:t>”</w:t>
      </w:r>
    </w:p>
    <w:p w14:paraId="10D85872" w14:textId="77777777" w:rsidR="00587C94" w:rsidRPr="00587C94" w:rsidRDefault="009C4FD2" w:rsidP="004816CD">
      <w:pPr>
        <w:numPr>
          <w:ilvl w:val="0"/>
          <w:numId w:val="4"/>
        </w:numPr>
        <w:rPr>
          <w:sz w:val="24"/>
          <w:szCs w:val="24"/>
        </w:rPr>
      </w:pPr>
      <w:r w:rsidRPr="00587C94">
        <w:rPr>
          <w:bCs/>
          <w:i/>
          <w:iCs/>
          <w:sz w:val="24"/>
          <w:szCs w:val="24"/>
        </w:rPr>
        <w:t>“</w:t>
      </w:r>
      <w:r w:rsidR="00182ECD" w:rsidRPr="00587C94">
        <w:rPr>
          <w:bCs/>
          <w:i/>
          <w:iCs/>
          <w:sz w:val="24"/>
          <w:szCs w:val="24"/>
        </w:rPr>
        <w:t>Nurses perpetuate oppression by</w:t>
      </w:r>
      <w:r w:rsidRPr="00587C94">
        <w:rPr>
          <w:bCs/>
          <w:i/>
          <w:iCs/>
          <w:sz w:val="24"/>
          <w:szCs w:val="24"/>
        </w:rPr>
        <w:t xml:space="preserve"> not speaking up.”</w:t>
      </w:r>
    </w:p>
    <w:p w14:paraId="56C5D951" w14:textId="77777777" w:rsidR="00587C94" w:rsidRPr="009C4FD2" w:rsidRDefault="00587C94" w:rsidP="00587C94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76564B">
        <w:rPr>
          <w:bCs/>
          <w:i/>
          <w:iCs/>
          <w:sz w:val="24"/>
          <w:szCs w:val="24"/>
        </w:rPr>
        <w:t>“nurses bring this on themselves”</w:t>
      </w:r>
      <w:r w:rsidRPr="0076564B">
        <w:rPr>
          <w:sz w:val="24"/>
          <w:szCs w:val="24"/>
        </w:rPr>
        <w:t xml:space="preserve"> </w:t>
      </w:r>
    </w:p>
    <w:p w14:paraId="7F2ED256" w14:textId="77777777" w:rsidR="00587C94" w:rsidRPr="009C4FD2" w:rsidRDefault="00587C94" w:rsidP="00587C94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C4FD2">
        <w:rPr>
          <w:i/>
          <w:iCs/>
          <w:sz w:val="24"/>
          <w:szCs w:val="24"/>
        </w:rPr>
        <w:t>“40 years of experience and this can be true</w:t>
      </w:r>
      <w:r w:rsidRPr="009C4FD2">
        <w:rPr>
          <w:b/>
          <w:bCs/>
          <w:i/>
          <w:iCs/>
          <w:sz w:val="24"/>
          <w:szCs w:val="24"/>
        </w:rPr>
        <w:t>.”</w:t>
      </w:r>
    </w:p>
    <w:p w14:paraId="42482C3F" w14:textId="77777777" w:rsidR="00587C94" w:rsidRPr="009C4FD2" w:rsidRDefault="00587C94" w:rsidP="00587C94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C4FD2">
        <w:rPr>
          <w:bCs/>
          <w:i/>
          <w:iCs/>
          <w:sz w:val="24"/>
          <w:szCs w:val="24"/>
        </w:rPr>
        <w:t xml:space="preserve">“Learned behavior - nurses are reinforced to be passive.” </w:t>
      </w:r>
    </w:p>
    <w:p w14:paraId="65D6423A" w14:textId="77777777" w:rsidR="00182C4B" w:rsidRPr="00182C4B" w:rsidRDefault="00182ECD" w:rsidP="00182E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study demonstrates the need for nurse educators to empower future nurses with the leadership skills to </w:t>
      </w:r>
      <w:r w:rsidR="00182C4B" w:rsidRPr="00182C4B">
        <w:rPr>
          <w:sz w:val="24"/>
          <w:szCs w:val="24"/>
        </w:rPr>
        <w:t>“be the change” in order to break the cycle of oppression that leads to horizontal violence among nurses</w:t>
      </w:r>
      <w:r w:rsidR="00CB777F">
        <w:rPr>
          <w:sz w:val="24"/>
          <w:szCs w:val="24"/>
        </w:rPr>
        <w:t xml:space="preserve"> and nurses’ </w:t>
      </w:r>
      <w:r w:rsidR="00587C94">
        <w:rPr>
          <w:sz w:val="24"/>
          <w:szCs w:val="24"/>
        </w:rPr>
        <w:t>silent voice.</w:t>
      </w:r>
    </w:p>
    <w:p w14:paraId="67B7A700" w14:textId="77777777" w:rsidR="00587C94" w:rsidRDefault="00182C4B" w:rsidP="00182C4B">
      <w:pPr>
        <w:rPr>
          <w:bCs/>
          <w:iCs/>
          <w:sz w:val="24"/>
          <w:szCs w:val="24"/>
        </w:rPr>
      </w:pPr>
      <w:r w:rsidRPr="00182C4B">
        <w:rPr>
          <w:sz w:val="24"/>
          <w:szCs w:val="24"/>
        </w:rPr>
        <w:t xml:space="preserve">Roberts, DeMarco &amp; Griffin (2009) discuss the traditional role of the “good nurse.” The “good nurse” would “not challenge the system.”  </w:t>
      </w:r>
      <w:r w:rsidRPr="00A7109F">
        <w:rPr>
          <w:bCs/>
          <w:iCs/>
          <w:sz w:val="24"/>
          <w:szCs w:val="24"/>
        </w:rPr>
        <w:t xml:space="preserve">Once nurses feel safe to speak up, they feel empowered.  </w:t>
      </w:r>
      <w:r w:rsidRPr="00A7109F">
        <w:rPr>
          <w:sz w:val="24"/>
          <w:szCs w:val="24"/>
        </w:rPr>
        <w:t xml:space="preserve">The </w:t>
      </w:r>
      <w:r w:rsidRPr="00182C4B">
        <w:rPr>
          <w:sz w:val="24"/>
          <w:szCs w:val="24"/>
        </w:rPr>
        <w:t xml:space="preserve">difficulty with nurses “speaking up” is also validated by </w:t>
      </w:r>
      <w:r w:rsidRPr="00182C4B">
        <w:rPr>
          <w:i/>
          <w:iCs/>
          <w:sz w:val="24"/>
          <w:szCs w:val="24"/>
        </w:rPr>
        <w:t>Silence Kills: The Seven Crucial Conversations for Healthcare</w:t>
      </w:r>
      <w:r w:rsidRPr="00182C4B">
        <w:rPr>
          <w:sz w:val="24"/>
          <w:szCs w:val="24"/>
        </w:rPr>
        <w:t xml:space="preserve"> (</w:t>
      </w:r>
      <w:r w:rsidRPr="00182C4B">
        <w:rPr>
          <w:i/>
          <w:iCs/>
          <w:sz w:val="24"/>
          <w:szCs w:val="24"/>
        </w:rPr>
        <w:t>n</w:t>
      </w:r>
      <w:r w:rsidRPr="00182C4B">
        <w:rPr>
          <w:sz w:val="24"/>
          <w:szCs w:val="24"/>
        </w:rPr>
        <w:t>=1700)</w:t>
      </w:r>
      <w:r w:rsidRPr="00182C4B">
        <w:rPr>
          <w:i/>
          <w:iCs/>
          <w:sz w:val="24"/>
          <w:szCs w:val="24"/>
        </w:rPr>
        <w:t xml:space="preserve"> </w:t>
      </w:r>
      <w:r w:rsidRPr="00182C4B">
        <w:rPr>
          <w:sz w:val="24"/>
          <w:szCs w:val="24"/>
        </w:rPr>
        <w:t xml:space="preserve">(Maxfield, </w:t>
      </w:r>
      <w:proofErr w:type="spellStart"/>
      <w:r w:rsidRPr="00182C4B">
        <w:rPr>
          <w:sz w:val="24"/>
          <w:szCs w:val="24"/>
        </w:rPr>
        <w:t>Grenny</w:t>
      </w:r>
      <w:proofErr w:type="spellEnd"/>
      <w:r w:rsidRPr="00182C4B">
        <w:rPr>
          <w:sz w:val="24"/>
          <w:szCs w:val="24"/>
        </w:rPr>
        <w:t xml:space="preserve">, McMillan, Patterson &amp; </w:t>
      </w:r>
      <w:proofErr w:type="spellStart"/>
      <w:r w:rsidRPr="00182C4B">
        <w:rPr>
          <w:sz w:val="24"/>
          <w:szCs w:val="24"/>
        </w:rPr>
        <w:t>Switzler</w:t>
      </w:r>
      <w:proofErr w:type="spellEnd"/>
      <w:r w:rsidRPr="00182C4B">
        <w:rPr>
          <w:sz w:val="24"/>
          <w:szCs w:val="24"/>
        </w:rPr>
        <w:t>, 2005).</w:t>
      </w:r>
      <w:r w:rsidR="00A43DAD">
        <w:rPr>
          <w:sz w:val="24"/>
          <w:szCs w:val="24"/>
        </w:rPr>
        <w:t xml:space="preserve"> </w:t>
      </w:r>
      <w:r w:rsidR="00CB777F">
        <w:rPr>
          <w:sz w:val="24"/>
          <w:szCs w:val="24"/>
        </w:rPr>
        <w:t xml:space="preserve"> </w:t>
      </w:r>
      <w:r w:rsidR="00A43DAD">
        <w:rPr>
          <w:bCs/>
          <w:iCs/>
          <w:sz w:val="24"/>
          <w:szCs w:val="24"/>
        </w:rPr>
        <w:t>In the Maxfield et al study, w</w:t>
      </w:r>
      <w:r w:rsidR="00A43DAD" w:rsidRPr="00A7109F">
        <w:rPr>
          <w:bCs/>
          <w:iCs/>
          <w:sz w:val="24"/>
          <w:szCs w:val="24"/>
        </w:rPr>
        <w:t>hen the concern is physician competence 72% of nurses say it is difficult to impossible to confront the physician.  When the concern is poor teamwork 78% find it difficult to impossible to confront a physician and when the concern is verbal abuse or disrespect, 59% of nurses find it difficult to impossible to speak up</w:t>
      </w:r>
      <w:r w:rsidR="00A43DAD">
        <w:rPr>
          <w:bCs/>
          <w:iCs/>
          <w:sz w:val="24"/>
          <w:szCs w:val="24"/>
        </w:rPr>
        <w:t xml:space="preserve">.  </w:t>
      </w:r>
    </w:p>
    <w:p w14:paraId="0B8E957A" w14:textId="77777777" w:rsidR="00182C4B" w:rsidRPr="00587C94" w:rsidRDefault="00A43DAD" w:rsidP="00182C4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 the current study, nurse educators comment that </w:t>
      </w:r>
    </w:p>
    <w:p w14:paraId="78092110" w14:textId="77777777" w:rsidR="00182C4B" w:rsidRPr="00A7109F" w:rsidRDefault="00182C4B" w:rsidP="006E3303">
      <w:pPr>
        <w:numPr>
          <w:ilvl w:val="0"/>
          <w:numId w:val="16"/>
        </w:numPr>
        <w:rPr>
          <w:bCs/>
          <w:i/>
          <w:iCs/>
          <w:sz w:val="24"/>
          <w:szCs w:val="24"/>
        </w:rPr>
      </w:pPr>
      <w:r w:rsidRPr="00A7109F">
        <w:rPr>
          <w:bCs/>
          <w:i/>
          <w:iCs/>
          <w:sz w:val="24"/>
          <w:szCs w:val="24"/>
        </w:rPr>
        <w:t>“Avoiding MD is more common for novice.”</w:t>
      </w:r>
    </w:p>
    <w:p w14:paraId="1146686A" w14:textId="77777777" w:rsidR="00182C4B" w:rsidRPr="00A7109F" w:rsidRDefault="00182C4B" w:rsidP="006E3303">
      <w:pPr>
        <w:numPr>
          <w:ilvl w:val="0"/>
          <w:numId w:val="16"/>
        </w:numPr>
        <w:rPr>
          <w:bCs/>
          <w:i/>
          <w:iCs/>
          <w:sz w:val="24"/>
          <w:szCs w:val="24"/>
        </w:rPr>
      </w:pPr>
      <w:r w:rsidRPr="00A7109F">
        <w:rPr>
          <w:bCs/>
          <w:i/>
          <w:iCs/>
          <w:sz w:val="24"/>
          <w:szCs w:val="24"/>
        </w:rPr>
        <w:t>“They are reluctant and hesitant to confront the doctor.”</w:t>
      </w:r>
    </w:p>
    <w:p w14:paraId="552058E3" w14:textId="77777777" w:rsidR="009C4FD2" w:rsidRPr="00CB777F" w:rsidRDefault="00182C4B" w:rsidP="006E3303">
      <w:pPr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A7109F">
        <w:rPr>
          <w:bCs/>
          <w:i/>
          <w:iCs/>
          <w:sz w:val="24"/>
          <w:szCs w:val="24"/>
        </w:rPr>
        <w:t>“Over the past couple of decades nurses are more willing and able to confront physicians</w:t>
      </w:r>
      <w:r w:rsidRPr="00182C4B">
        <w:rPr>
          <w:b/>
          <w:bCs/>
          <w:i/>
          <w:iCs/>
          <w:sz w:val="24"/>
          <w:szCs w:val="24"/>
        </w:rPr>
        <w:t>.”</w:t>
      </w:r>
      <w:r w:rsidR="009C4FD2" w:rsidRPr="00CB777F">
        <w:rPr>
          <w:bCs/>
          <w:i/>
          <w:iCs/>
          <w:sz w:val="24"/>
          <w:szCs w:val="24"/>
        </w:rPr>
        <w:t xml:space="preserve"> </w:t>
      </w:r>
    </w:p>
    <w:p w14:paraId="54FEE703" w14:textId="77777777" w:rsidR="006E3303" w:rsidRPr="006E3303" w:rsidRDefault="009C4FD2" w:rsidP="006E330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C4FD2">
        <w:rPr>
          <w:i/>
          <w:iCs/>
          <w:sz w:val="24"/>
          <w:szCs w:val="24"/>
        </w:rPr>
        <w:t>“In my environment we have open discussions with intensivists, but I know this is not the case in all environments.”</w:t>
      </w:r>
    </w:p>
    <w:p w14:paraId="51F1432B" w14:textId="77777777" w:rsidR="009C4FD2" w:rsidRPr="009C4FD2" w:rsidRDefault="009C4FD2" w:rsidP="006E330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C4FD2">
        <w:rPr>
          <w:i/>
          <w:iCs/>
          <w:sz w:val="24"/>
          <w:szCs w:val="24"/>
        </w:rPr>
        <w:t>“It depends on the institution.”</w:t>
      </w:r>
    </w:p>
    <w:p w14:paraId="2FAAA3BC" w14:textId="77777777" w:rsidR="009C4FD2" w:rsidRPr="009C4FD2" w:rsidRDefault="009C4FD2" w:rsidP="006E330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C4FD2">
        <w:rPr>
          <w:i/>
          <w:iCs/>
          <w:sz w:val="24"/>
          <w:szCs w:val="24"/>
        </w:rPr>
        <w:t>“They are reluctant and hesitant to confront the doctor.”</w:t>
      </w:r>
    </w:p>
    <w:p w14:paraId="40583857" w14:textId="77777777" w:rsidR="009C4FD2" w:rsidRPr="009C4FD2" w:rsidRDefault="009C4FD2" w:rsidP="006E3303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C4FD2">
        <w:rPr>
          <w:i/>
          <w:iCs/>
          <w:sz w:val="24"/>
          <w:szCs w:val="24"/>
        </w:rPr>
        <w:t xml:space="preserve">“Over the past couple of decades nurses are more willing and able to confront physicians.” </w:t>
      </w:r>
    </w:p>
    <w:p w14:paraId="137641AB" w14:textId="77777777" w:rsidR="00182C4B" w:rsidRDefault="009C4FD2" w:rsidP="00A7109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Nurse educators in this study have further validated nursing as an oppressed group.  Their qualitative</w:t>
      </w:r>
      <w:r w:rsidR="006E3303">
        <w:rPr>
          <w:bCs/>
          <w:iCs/>
          <w:sz w:val="24"/>
          <w:szCs w:val="24"/>
        </w:rPr>
        <w:t xml:space="preserve"> comments suggest that oppression is</w:t>
      </w:r>
      <w:r>
        <w:rPr>
          <w:bCs/>
          <w:iCs/>
          <w:sz w:val="24"/>
          <w:szCs w:val="24"/>
        </w:rPr>
        <w:t xml:space="preserve"> </w:t>
      </w:r>
      <w:r w:rsidR="00B700B2">
        <w:rPr>
          <w:bCs/>
          <w:iCs/>
          <w:sz w:val="24"/>
          <w:szCs w:val="24"/>
        </w:rPr>
        <w:t xml:space="preserve">a </w:t>
      </w:r>
      <w:r>
        <w:rPr>
          <w:bCs/>
          <w:iCs/>
          <w:sz w:val="24"/>
          <w:szCs w:val="24"/>
        </w:rPr>
        <w:t>problem in nursing that is slowly changing but that nurses need the leadership skills to speak up and confront concerns</w:t>
      </w:r>
      <w:r w:rsidR="006E3303">
        <w:rPr>
          <w:bCs/>
          <w:iCs/>
          <w:sz w:val="24"/>
          <w:szCs w:val="24"/>
        </w:rPr>
        <w:t xml:space="preserve"> when they arise</w:t>
      </w:r>
      <w:r w:rsidR="00156661">
        <w:rPr>
          <w:bCs/>
          <w:iCs/>
          <w:sz w:val="24"/>
          <w:szCs w:val="24"/>
        </w:rPr>
        <w:t xml:space="preserve">.  </w:t>
      </w:r>
    </w:p>
    <w:p w14:paraId="3AC1EB5A" w14:textId="77777777" w:rsidR="00587C94" w:rsidRDefault="006E3303" w:rsidP="00A7109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As</w:t>
      </w:r>
      <w:r w:rsidR="00156661">
        <w:rPr>
          <w:bCs/>
          <w:iCs/>
          <w:sz w:val="24"/>
          <w:szCs w:val="24"/>
        </w:rPr>
        <w:t xml:space="preserve"> the healthcare industry continues to become increasingly complex and driven by </w:t>
      </w:r>
      <w:r w:rsidR="00587C94">
        <w:rPr>
          <w:bCs/>
          <w:iCs/>
          <w:sz w:val="24"/>
          <w:szCs w:val="24"/>
        </w:rPr>
        <w:t xml:space="preserve">inter-professional </w:t>
      </w:r>
      <w:r w:rsidR="00156661">
        <w:rPr>
          <w:bCs/>
          <w:iCs/>
          <w:sz w:val="24"/>
          <w:szCs w:val="24"/>
        </w:rPr>
        <w:t xml:space="preserve">teams, indeed the hierarchy in healthcare that has historically left nurses at the bottom is </w:t>
      </w:r>
      <w:r>
        <w:rPr>
          <w:bCs/>
          <w:iCs/>
          <w:sz w:val="24"/>
          <w:szCs w:val="24"/>
        </w:rPr>
        <w:t xml:space="preserve">slowly </w:t>
      </w:r>
      <w:r w:rsidR="00156661">
        <w:rPr>
          <w:bCs/>
          <w:iCs/>
          <w:sz w:val="24"/>
          <w:szCs w:val="24"/>
        </w:rPr>
        <w:t>changing</w:t>
      </w:r>
      <w:r w:rsidR="00587C94">
        <w:rPr>
          <w:bCs/>
          <w:iCs/>
          <w:sz w:val="24"/>
          <w:szCs w:val="24"/>
        </w:rPr>
        <w:t>, just</w:t>
      </w:r>
      <w:r w:rsidR="00156661">
        <w:rPr>
          <w:bCs/>
          <w:iCs/>
          <w:sz w:val="24"/>
          <w:szCs w:val="24"/>
        </w:rPr>
        <w:t xml:space="preserve"> as these</w:t>
      </w:r>
      <w:r w:rsidR="00587C94">
        <w:rPr>
          <w:bCs/>
          <w:iCs/>
          <w:sz w:val="24"/>
          <w:szCs w:val="24"/>
        </w:rPr>
        <w:t xml:space="preserve"> nurse</w:t>
      </w:r>
      <w:r w:rsidR="00156661">
        <w:rPr>
          <w:bCs/>
          <w:iCs/>
          <w:sz w:val="24"/>
          <w:szCs w:val="24"/>
        </w:rPr>
        <w:t xml:space="preserve"> educators observe.  With quality and safety the driving force to optimal nursing </w:t>
      </w:r>
      <w:r w:rsidR="00B700B2">
        <w:rPr>
          <w:bCs/>
          <w:iCs/>
          <w:sz w:val="24"/>
          <w:szCs w:val="24"/>
        </w:rPr>
        <w:t>and health</w:t>
      </w:r>
      <w:r w:rsidR="00156661">
        <w:rPr>
          <w:bCs/>
          <w:iCs/>
          <w:sz w:val="24"/>
          <w:szCs w:val="24"/>
        </w:rPr>
        <w:t xml:space="preserve">care, the need for nurses to become empowered and have a </w:t>
      </w:r>
      <w:r w:rsidR="00587C94">
        <w:rPr>
          <w:bCs/>
          <w:iCs/>
          <w:sz w:val="24"/>
          <w:szCs w:val="24"/>
        </w:rPr>
        <w:t xml:space="preserve">unified and strong </w:t>
      </w:r>
      <w:r w:rsidR="00156661">
        <w:rPr>
          <w:bCs/>
          <w:iCs/>
          <w:sz w:val="24"/>
          <w:szCs w:val="24"/>
        </w:rPr>
        <w:t xml:space="preserve">voice has never been more </w:t>
      </w:r>
      <w:r w:rsidR="00587C94">
        <w:rPr>
          <w:bCs/>
          <w:iCs/>
          <w:sz w:val="24"/>
          <w:szCs w:val="24"/>
        </w:rPr>
        <w:t xml:space="preserve">important.  The voice of the nurse is </w:t>
      </w:r>
      <w:r w:rsidR="00156661">
        <w:rPr>
          <w:bCs/>
          <w:iCs/>
          <w:sz w:val="24"/>
          <w:szCs w:val="24"/>
        </w:rPr>
        <w:t xml:space="preserve">critical to the health and safety of the public we serve.  </w:t>
      </w:r>
    </w:p>
    <w:p w14:paraId="3C6EB84F" w14:textId="77777777" w:rsidR="00587C94" w:rsidRDefault="00156661" w:rsidP="00A7109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="00B700B2">
        <w:rPr>
          <w:bCs/>
          <w:iCs/>
          <w:sz w:val="24"/>
          <w:szCs w:val="24"/>
        </w:rPr>
        <w:t>hile</w:t>
      </w:r>
      <w:r w:rsidR="00587C94">
        <w:rPr>
          <w:bCs/>
          <w:iCs/>
          <w:sz w:val="24"/>
          <w:szCs w:val="24"/>
        </w:rPr>
        <w:t xml:space="preserve"> nurse educators in this study suggest that the power imbalance in healthcare is based on long-held traditions that are slowly changing, we know from the seminal Institute of Medici</w:t>
      </w:r>
      <w:r w:rsidR="006E3303">
        <w:rPr>
          <w:bCs/>
          <w:iCs/>
          <w:sz w:val="24"/>
          <w:szCs w:val="24"/>
        </w:rPr>
        <w:t xml:space="preserve">ne </w:t>
      </w:r>
      <w:r w:rsidR="006E3303">
        <w:rPr>
          <w:bCs/>
          <w:iCs/>
          <w:sz w:val="24"/>
          <w:szCs w:val="24"/>
        </w:rPr>
        <w:lastRenderedPageBreak/>
        <w:t>Report “To Err is Human</w:t>
      </w:r>
      <w:r w:rsidR="00587C94">
        <w:rPr>
          <w:bCs/>
          <w:iCs/>
          <w:sz w:val="24"/>
          <w:szCs w:val="24"/>
        </w:rPr>
        <w:t>”</w:t>
      </w:r>
      <w:r w:rsidR="008B51D1">
        <w:rPr>
          <w:bCs/>
          <w:iCs/>
          <w:sz w:val="24"/>
          <w:szCs w:val="24"/>
        </w:rPr>
        <w:t xml:space="preserve"> (Kohn, Corrigan &amp; Donaldson, 2000)</w:t>
      </w:r>
      <w:r w:rsidR="00B700B2">
        <w:rPr>
          <w:bCs/>
          <w:iCs/>
          <w:sz w:val="24"/>
          <w:szCs w:val="24"/>
        </w:rPr>
        <w:t>,</w:t>
      </w:r>
      <w:r w:rsidR="00587C94">
        <w:rPr>
          <w:bCs/>
          <w:iCs/>
          <w:sz w:val="24"/>
          <w:szCs w:val="24"/>
        </w:rPr>
        <w:t xml:space="preserve"> w</w:t>
      </w:r>
      <w:r>
        <w:rPr>
          <w:bCs/>
          <w:iCs/>
          <w:sz w:val="24"/>
          <w:szCs w:val="24"/>
        </w:rPr>
        <w:t xml:space="preserve">e do not have time to wait for </w:t>
      </w:r>
      <w:r w:rsidR="006E3303">
        <w:rPr>
          <w:bCs/>
          <w:iCs/>
          <w:sz w:val="24"/>
          <w:szCs w:val="24"/>
        </w:rPr>
        <w:t>a</w:t>
      </w:r>
      <w:r w:rsidR="00B700B2">
        <w:rPr>
          <w:bCs/>
          <w:iCs/>
          <w:sz w:val="24"/>
          <w:szCs w:val="24"/>
        </w:rPr>
        <w:t xml:space="preserve"> slow</w:t>
      </w:r>
      <w:r w:rsidR="006E3303">
        <w:rPr>
          <w:bCs/>
          <w:iCs/>
          <w:sz w:val="24"/>
          <w:szCs w:val="24"/>
        </w:rPr>
        <w:t xml:space="preserve"> change because preventable patient injury remains</w:t>
      </w:r>
      <w:r w:rsidR="00587C94">
        <w:rPr>
          <w:bCs/>
          <w:iCs/>
          <w:sz w:val="24"/>
          <w:szCs w:val="24"/>
        </w:rPr>
        <w:t xml:space="preserve"> a leading cause of death in the United States.  N</w:t>
      </w:r>
      <w:r>
        <w:rPr>
          <w:bCs/>
          <w:iCs/>
          <w:sz w:val="24"/>
          <w:szCs w:val="24"/>
        </w:rPr>
        <w:t xml:space="preserve">urses </w:t>
      </w:r>
      <w:r w:rsidR="00587C94">
        <w:rPr>
          <w:bCs/>
          <w:iCs/>
          <w:sz w:val="24"/>
          <w:szCs w:val="24"/>
        </w:rPr>
        <w:t xml:space="preserve">have a responsibility to </w:t>
      </w:r>
      <w:r>
        <w:rPr>
          <w:bCs/>
          <w:iCs/>
          <w:sz w:val="24"/>
          <w:szCs w:val="24"/>
        </w:rPr>
        <w:t xml:space="preserve">join forces and unify as one voice. </w:t>
      </w:r>
      <w:r w:rsidR="006E3303">
        <w:rPr>
          <w:bCs/>
          <w:iCs/>
          <w:sz w:val="24"/>
          <w:szCs w:val="24"/>
        </w:rPr>
        <w:t xml:space="preserve">  The voice of the nurse must be </w:t>
      </w:r>
      <w:r w:rsidR="008B51D1">
        <w:rPr>
          <w:bCs/>
          <w:iCs/>
          <w:sz w:val="24"/>
          <w:szCs w:val="24"/>
        </w:rPr>
        <w:t>heard.  Nurses cannot be silent because our silence can kill.</w:t>
      </w:r>
    </w:p>
    <w:p w14:paraId="7EA175A7" w14:textId="77777777" w:rsidR="00B700B2" w:rsidRDefault="00156661" w:rsidP="00A7109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Nurses mu</w:t>
      </w:r>
      <w:r w:rsidR="00B700B2">
        <w:rPr>
          <w:bCs/>
          <w:iCs/>
          <w:sz w:val="24"/>
          <w:szCs w:val="24"/>
        </w:rPr>
        <w:t>st become empowered to change the</w:t>
      </w:r>
      <w:r>
        <w:rPr>
          <w:bCs/>
          <w:iCs/>
          <w:sz w:val="24"/>
          <w:szCs w:val="24"/>
        </w:rPr>
        <w:t xml:space="preserve"> face of healthcare delivery locally, nationally and</w:t>
      </w:r>
      <w:r w:rsidR="00C533F6">
        <w:rPr>
          <w:bCs/>
          <w:iCs/>
          <w:sz w:val="24"/>
          <w:szCs w:val="24"/>
        </w:rPr>
        <w:t xml:space="preserve"> globally.  Joining forces by serving on a Board </w:t>
      </w:r>
      <w:r w:rsidR="006E3303">
        <w:rPr>
          <w:bCs/>
          <w:iCs/>
          <w:sz w:val="24"/>
          <w:szCs w:val="24"/>
        </w:rPr>
        <w:t>is one of the best ways to join forces.  Nurses need to be sitting at the table from shared governance boards, to quality improvement initiatives to Boards of Directors and Ad</w:t>
      </w:r>
      <w:r w:rsidR="00B700B2">
        <w:rPr>
          <w:bCs/>
          <w:iCs/>
          <w:sz w:val="24"/>
          <w:szCs w:val="24"/>
        </w:rPr>
        <w:t>visory Boards, nurses will become</w:t>
      </w:r>
      <w:r w:rsidR="006E3303">
        <w:rPr>
          <w:bCs/>
          <w:iCs/>
          <w:sz w:val="24"/>
          <w:szCs w:val="24"/>
        </w:rPr>
        <w:t xml:space="preserve"> empowered through these opportunities.   To find our voice, to help improve healthcare, unified through </w:t>
      </w:r>
      <w:r w:rsidR="00B700B2">
        <w:rPr>
          <w:bCs/>
          <w:iCs/>
          <w:sz w:val="24"/>
          <w:szCs w:val="24"/>
        </w:rPr>
        <w:t>the American Nurses Association, the voice</w:t>
      </w:r>
      <w:r w:rsidR="006E3303">
        <w:rPr>
          <w:bCs/>
          <w:iCs/>
          <w:sz w:val="24"/>
          <w:szCs w:val="24"/>
        </w:rPr>
        <w:t xml:space="preserve"> of 3.6 million </w:t>
      </w:r>
      <w:r w:rsidR="00B700B2">
        <w:rPr>
          <w:bCs/>
          <w:iCs/>
          <w:sz w:val="24"/>
          <w:szCs w:val="24"/>
        </w:rPr>
        <w:t>nurses in the United States will become a</w:t>
      </w:r>
      <w:r w:rsidR="006E3303">
        <w:rPr>
          <w:bCs/>
          <w:iCs/>
          <w:sz w:val="24"/>
          <w:szCs w:val="24"/>
        </w:rPr>
        <w:t xml:space="preserve"> powerful voice </w:t>
      </w:r>
      <w:r w:rsidR="00B700B2">
        <w:rPr>
          <w:bCs/>
          <w:iCs/>
          <w:sz w:val="24"/>
          <w:szCs w:val="24"/>
        </w:rPr>
        <w:t xml:space="preserve">and one that </w:t>
      </w:r>
      <w:r w:rsidR="006E3303">
        <w:rPr>
          <w:bCs/>
          <w:iCs/>
          <w:sz w:val="24"/>
          <w:szCs w:val="24"/>
        </w:rPr>
        <w:t xml:space="preserve">will be heard around the world.  </w:t>
      </w:r>
    </w:p>
    <w:p w14:paraId="132B8866" w14:textId="77777777" w:rsidR="006E3303" w:rsidRDefault="00587C94" w:rsidP="00A7109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It</w:t>
      </w:r>
      <w:r w:rsidR="006E3303">
        <w:rPr>
          <w:bCs/>
          <w:iCs/>
          <w:sz w:val="24"/>
          <w:szCs w:val="24"/>
        </w:rPr>
        <w:t xml:space="preserve"> has been my honor to serve as a member of the Board of Directors for the New Jersey Physicians Advisory Group for the past 10 years and see the change at the community level when a small group of committed individuals work together to form one vision, one mission, and one voice.</w:t>
      </w:r>
      <w:r w:rsidR="00B700B2">
        <w:rPr>
          <w:bCs/>
          <w:iCs/>
          <w:sz w:val="24"/>
          <w:szCs w:val="24"/>
        </w:rPr>
        <w:t xml:space="preserve">  And now l</w:t>
      </w:r>
      <w:r w:rsidR="00A97A92">
        <w:rPr>
          <w:bCs/>
          <w:iCs/>
          <w:sz w:val="24"/>
          <w:szCs w:val="24"/>
        </w:rPr>
        <w:t xml:space="preserve">ooking forward to </w:t>
      </w:r>
      <w:r w:rsidR="006E3303">
        <w:rPr>
          <w:bCs/>
          <w:iCs/>
          <w:sz w:val="24"/>
          <w:szCs w:val="24"/>
        </w:rPr>
        <w:t xml:space="preserve">the day when the profession of nursing </w:t>
      </w:r>
      <w:r w:rsidR="00B700B2">
        <w:rPr>
          <w:bCs/>
          <w:iCs/>
          <w:sz w:val="24"/>
          <w:szCs w:val="24"/>
        </w:rPr>
        <w:t xml:space="preserve">is empowered, </w:t>
      </w:r>
      <w:r w:rsidR="00A97A92">
        <w:rPr>
          <w:bCs/>
          <w:iCs/>
          <w:sz w:val="24"/>
          <w:szCs w:val="24"/>
        </w:rPr>
        <w:t>and</w:t>
      </w:r>
      <w:r w:rsidR="006E3303">
        <w:rPr>
          <w:bCs/>
          <w:iCs/>
          <w:sz w:val="24"/>
          <w:szCs w:val="24"/>
        </w:rPr>
        <w:t xml:space="preserve"> no longer known for eating </w:t>
      </w:r>
      <w:r w:rsidR="00A97A92">
        <w:rPr>
          <w:bCs/>
          <w:iCs/>
          <w:sz w:val="24"/>
          <w:szCs w:val="24"/>
        </w:rPr>
        <w:t>its</w:t>
      </w:r>
      <w:r w:rsidR="006E3303">
        <w:rPr>
          <w:bCs/>
          <w:iCs/>
          <w:sz w:val="24"/>
          <w:szCs w:val="24"/>
        </w:rPr>
        <w:t xml:space="preserve"> young, but instead we are known for feeding our young.</w:t>
      </w:r>
    </w:p>
    <w:p w14:paraId="081C66EF" w14:textId="77777777" w:rsidR="00A97A92" w:rsidRDefault="00A97A92" w:rsidP="00A7109F">
      <w:pPr>
        <w:rPr>
          <w:bCs/>
          <w:iCs/>
          <w:sz w:val="24"/>
          <w:szCs w:val="24"/>
        </w:rPr>
      </w:pPr>
    </w:p>
    <w:p w14:paraId="44A582F1" w14:textId="77777777" w:rsidR="00A97A92" w:rsidRDefault="00A97A92" w:rsidP="00A7109F">
      <w:p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Biosketch</w:t>
      </w:r>
      <w:proofErr w:type="spellEnd"/>
      <w:r>
        <w:rPr>
          <w:bCs/>
          <w:iCs/>
          <w:sz w:val="24"/>
          <w:szCs w:val="24"/>
        </w:rPr>
        <w:t xml:space="preserve">:  </w:t>
      </w:r>
      <w:r w:rsidR="00B700B2">
        <w:rPr>
          <w:bCs/>
          <w:iCs/>
          <w:sz w:val="24"/>
          <w:szCs w:val="24"/>
        </w:rPr>
        <w:t xml:space="preserve">Dr. </w:t>
      </w:r>
      <w:r>
        <w:rPr>
          <w:bCs/>
          <w:iCs/>
          <w:sz w:val="24"/>
          <w:szCs w:val="24"/>
        </w:rPr>
        <w:t>Petersen is Associate Dean of the School of Nursing &amp; Public H</w:t>
      </w:r>
      <w:r w:rsidR="00B700B2">
        <w:rPr>
          <w:bCs/>
          <w:iCs/>
          <w:sz w:val="24"/>
          <w:szCs w:val="24"/>
        </w:rPr>
        <w:t>ealth at Caldwell University.  With a PhD in Health Sciences leadership, c</w:t>
      </w:r>
      <w:r>
        <w:rPr>
          <w:bCs/>
          <w:iCs/>
          <w:sz w:val="24"/>
          <w:szCs w:val="24"/>
        </w:rPr>
        <w:t>ertified as</w:t>
      </w:r>
      <w:r w:rsidR="00B700B2">
        <w:rPr>
          <w:bCs/>
          <w:iCs/>
          <w:sz w:val="24"/>
          <w:szCs w:val="24"/>
        </w:rPr>
        <w:t xml:space="preserve"> a Pediatric Nurse Practitioner</w:t>
      </w:r>
      <w:r>
        <w:rPr>
          <w:bCs/>
          <w:iCs/>
          <w:sz w:val="24"/>
          <w:szCs w:val="24"/>
        </w:rPr>
        <w:t xml:space="preserve"> </w:t>
      </w:r>
      <w:r w:rsidR="00B700B2">
        <w:rPr>
          <w:bCs/>
          <w:iCs/>
          <w:sz w:val="24"/>
          <w:szCs w:val="24"/>
        </w:rPr>
        <w:t xml:space="preserve">and </w:t>
      </w:r>
      <w:r>
        <w:rPr>
          <w:bCs/>
          <w:iCs/>
          <w:sz w:val="24"/>
          <w:szCs w:val="24"/>
        </w:rPr>
        <w:t>licensed as an Advanced Practice Nurse, Petersen is an expert in comm</w:t>
      </w:r>
      <w:r w:rsidR="00B700B2">
        <w:rPr>
          <w:bCs/>
          <w:iCs/>
          <w:sz w:val="24"/>
          <w:szCs w:val="24"/>
        </w:rPr>
        <w:t xml:space="preserve">unity and population health.  She </w:t>
      </w:r>
      <w:r>
        <w:rPr>
          <w:bCs/>
          <w:iCs/>
          <w:sz w:val="24"/>
          <w:szCs w:val="24"/>
        </w:rPr>
        <w:t>serves on the Community Health Worker Task Force for New Jersey</w:t>
      </w:r>
      <w:r w:rsidR="00B700B2">
        <w:rPr>
          <w:bCs/>
          <w:iCs/>
          <w:sz w:val="24"/>
          <w:szCs w:val="24"/>
        </w:rPr>
        <w:t xml:space="preserve"> with a mission of advancing new models of </w:t>
      </w:r>
      <w:r>
        <w:rPr>
          <w:bCs/>
          <w:iCs/>
          <w:sz w:val="24"/>
          <w:szCs w:val="24"/>
        </w:rPr>
        <w:t>population based healthcare such as through the use of telehealth.  A passionate nurse educator, she works to empower future nurses to end the silent voice that has led to oppression in nursing.</w:t>
      </w:r>
      <w:r w:rsidR="00B700B2">
        <w:rPr>
          <w:bCs/>
          <w:iCs/>
          <w:sz w:val="24"/>
          <w:szCs w:val="24"/>
        </w:rPr>
        <w:t xml:space="preserve">  She has presented </w:t>
      </w:r>
      <w:r>
        <w:rPr>
          <w:bCs/>
          <w:iCs/>
          <w:sz w:val="24"/>
          <w:szCs w:val="24"/>
        </w:rPr>
        <w:t>nationally in the area of horizontal violence and oppression in nursing.</w:t>
      </w:r>
      <w:r w:rsidR="00B700B2">
        <w:rPr>
          <w:bCs/>
          <w:iCs/>
          <w:sz w:val="24"/>
          <w:szCs w:val="24"/>
        </w:rPr>
        <w:t xml:space="preserve">  Petersen serves on the Board of Directors for the New Jersey Physicians Advisory Group and is </w:t>
      </w:r>
      <w:r w:rsidR="00BD1630">
        <w:rPr>
          <w:bCs/>
          <w:iCs/>
          <w:sz w:val="24"/>
          <w:szCs w:val="24"/>
        </w:rPr>
        <w:t>registered with</w:t>
      </w:r>
      <w:r w:rsidR="00B700B2">
        <w:rPr>
          <w:bCs/>
          <w:iCs/>
          <w:sz w:val="24"/>
          <w:szCs w:val="24"/>
        </w:rPr>
        <w:t xml:space="preserve"> the Nurses on Boards Coalition.</w:t>
      </w:r>
    </w:p>
    <w:p w14:paraId="1C9D2029" w14:textId="77777777" w:rsidR="00E261AE" w:rsidRPr="00A7109F" w:rsidRDefault="00E261AE" w:rsidP="00A7109F">
      <w:pPr>
        <w:rPr>
          <w:bCs/>
          <w:iCs/>
          <w:sz w:val="24"/>
          <w:szCs w:val="24"/>
        </w:rPr>
      </w:pPr>
    </w:p>
    <w:p w14:paraId="52E778BE" w14:textId="77777777" w:rsidR="00182C4B" w:rsidRPr="00182C4B" w:rsidRDefault="00182C4B" w:rsidP="00182C4B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1510058A" w14:textId="77777777" w:rsidR="00182C4B" w:rsidRPr="00E261AE" w:rsidRDefault="00E261AE" w:rsidP="00182C4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References:</w:t>
      </w:r>
    </w:p>
    <w:p w14:paraId="22B143EB" w14:textId="77777777" w:rsidR="008C393B" w:rsidRPr="00182C4B" w:rsidRDefault="008C393B" w:rsidP="00182C4B">
      <w:pPr>
        <w:rPr>
          <w:sz w:val="24"/>
          <w:szCs w:val="24"/>
        </w:rPr>
      </w:pPr>
      <w:proofErr w:type="spellStart"/>
      <w:r w:rsidRPr="00182C4B">
        <w:rPr>
          <w:sz w:val="24"/>
          <w:szCs w:val="24"/>
        </w:rPr>
        <w:t>Friere</w:t>
      </w:r>
      <w:proofErr w:type="spellEnd"/>
      <w:r w:rsidRPr="00182C4B">
        <w:rPr>
          <w:sz w:val="24"/>
          <w:szCs w:val="24"/>
        </w:rPr>
        <w:t xml:space="preserve">, P. (1970). </w:t>
      </w:r>
      <w:r w:rsidRPr="00182C4B">
        <w:rPr>
          <w:i/>
          <w:iCs/>
          <w:sz w:val="24"/>
          <w:szCs w:val="24"/>
        </w:rPr>
        <w:t xml:space="preserve">Pedagogy of the oppressed. </w:t>
      </w:r>
      <w:r w:rsidRPr="00182C4B">
        <w:rPr>
          <w:sz w:val="24"/>
          <w:szCs w:val="24"/>
        </w:rPr>
        <w:t>New York: Herder and Herder.</w:t>
      </w:r>
    </w:p>
    <w:p w14:paraId="05875E79" w14:textId="77777777" w:rsidR="008C393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Joint Commission, (2008). Behaviors that undermine a culture of safety. Retrieved from </w:t>
      </w:r>
      <w:hyperlink r:id="rId6" w:history="1">
        <w:r w:rsidRPr="00182C4B">
          <w:rPr>
            <w:rStyle w:val="Hyperlink"/>
            <w:sz w:val="24"/>
            <w:szCs w:val="24"/>
          </w:rPr>
          <w:t>http://www.jointcommission.org/assets/1/18/SEA_40.PDF</w:t>
        </w:r>
      </w:hyperlink>
      <w:r w:rsidRPr="00182C4B">
        <w:rPr>
          <w:sz w:val="24"/>
          <w:szCs w:val="24"/>
        </w:rPr>
        <w:t>.</w:t>
      </w:r>
    </w:p>
    <w:p w14:paraId="3540021A" w14:textId="77777777" w:rsidR="008C393B" w:rsidRPr="00182C4B" w:rsidRDefault="008B51D1" w:rsidP="00182C4B">
      <w:pPr>
        <w:rPr>
          <w:sz w:val="24"/>
          <w:szCs w:val="24"/>
        </w:rPr>
      </w:pPr>
      <w:r>
        <w:rPr>
          <w:rStyle w:val="citation"/>
        </w:rPr>
        <w:lastRenderedPageBreak/>
        <w:t xml:space="preserve">Kohn L T, Corrigan J M, Donaldson MS (Institute of Medicine).  </w:t>
      </w:r>
      <w:r>
        <w:rPr>
          <w:rStyle w:val="ref-journal"/>
        </w:rPr>
        <w:t>To err is human: building a safer health system</w:t>
      </w:r>
      <w:r>
        <w:rPr>
          <w:rStyle w:val="citation"/>
        </w:rPr>
        <w:t>. Washington, DC: National Academy Press, 2000</w:t>
      </w:r>
      <w:r w:rsidR="008C393B" w:rsidRPr="00182C4B">
        <w:rPr>
          <w:sz w:val="24"/>
          <w:szCs w:val="24"/>
        </w:rPr>
        <w:t xml:space="preserve">Longo, J. (2007). Horizontal violence among nursing students. Archives of Psychiatric Nursing, 21, 177-178. </w:t>
      </w:r>
    </w:p>
    <w:p w14:paraId="739D777C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Matheson, L.K. &amp; </w:t>
      </w:r>
      <w:proofErr w:type="spellStart"/>
      <w:r w:rsidRPr="00182C4B">
        <w:rPr>
          <w:sz w:val="24"/>
          <w:szCs w:val="24"/>
        </w:rPr>
        <w:t>Bobay</w:t>
      </w:r>
      <w:proofErr w:type="spellEnd"/>
      <w:r w:rsidRPr="00182C4B">
        <w:rPr>
          <w:sz w:val="24"/>
          <w:szCs w:val="24"/>
        </w:rPr>
        <w:t xml:space="preserve">, K. (2007). Validation of oppressed group behaviors in nursing. </w:t>
      </w:r>
      <w:r w:rsidRPr="00182C4B">
        <w:rPr>
          <w:i/>
          <w:iCs/>
          <w:sz w:val="24"/>
          <w:szCs w:val="24"/>
        </w:rPr>
        <w:t>Journal of Professional Nursing. 23</w:t>
      </w:r>
      <w:r w:rsidRPr="00182C4B">
        <w:rPr>
          <w:sz w:val="24"/>
          <w:szCs w:val="24"/>
        </w:rPr>
        <w:t>(4), 226-234.</w:t>
      </w:r>
    </w:p>
    <w:p w14:paraId="7AFDBA4B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Maxfield D, </w:t>
      </w:r>
      <w:proofErr w:type="spellStart"/>
      <w:r w:rsidRPr="00182C4B">
        <w:rPr>
          <w:sz w:val="24"/>
          <w:szCs w:val="24"/>
        </w:rPr>
        <w:t>Grenny</w:t>
      </w:r>
      <w:proofErr w:type="spellEnd"/>
      <w:r w:rsidRPr="00182C4B">
        <w:rPr>
          <w:sz w:val="24"/>
          <w:szCs w:val="24"/>
        </w:rPr>
        <w:t xml:space="preserve"> J, McMillan R, Patterson K, </w:t>
      </w:r>
      <w:proofErr w:type="spellStart"/>
      <w:r w:rsidRPr="00182C4B">
        <w:rPr>
          <w:sz w:val="24"/>
          <w:szCs w:val="24"/>
        </w:rPr>
        <w:t>Switzler</w:t>
      </w:r>
      <w:proofErr w:type="spellEnd"/>
      <w:r w:rsidRPr="00182C4B">
        <w:rPr>
          <w:sz w:val="24"/>
          <w:szCs w:val="24"/>
        </w:rPr>
        <w:t xml:space="preserve"> A. </w:t>
      </w:r>
      <w:r w:rsidRPr="00182C4B">
        <w:rPr>
          <w:i/>
          <w:iCs/>
          <w:sz w:val="24"/>
          <w:szCs w:val="24"/>
        </w:rPr>
        <w:t>Silence Kills: The Seven Crucial Conversations in Healthcare</w:t>
      </w:r>
      <w:r w:rsidRPr="00182C4B">
        <w:rPr>
          <w:sz w:val="24"/>
          <w:szCs w:val="24"/>
        </w:rPr>
        <w:t xml:space="preserve">. Aliso Viejo, CA: American Association of </w:t>
      </w:r>
      <w:r w:rsidRPr="00182C4B">
        <w:rPr>
          <w:sz w:val="24"/>
          <w:szCs w:val="24"/>
        </w:rPr>
        <w:tab/>
        <w:t xml:space="preserve">Critical-Care Nurses (AACN) and Vital Smarts; 2005. </w:t>
      </w:r>
      <w:hyperlink r:id="rId7" w:history="1">
        <w:r w:rsidRPr="00182C4B">
          <w:rPr>
            <w:rStyle w:val="Hyperlink"/>
            <w:sz w:val="24"/>
            <w:szCs w:val="24"/>
          </w:rPr>
          <w:t>http</w:t>
        </w:r>
      </w:hyperlink>
      <w:hyperlink r:id="rId8" w:history="1">
        <w:r w:rsidRPr="00182C4B">
          <w:rPr>
            <w:rStyle w:val="Hyperlink"/>
            <w:sz w:val="24"/>
            <w:szCs w:val="24"/>
          </w:rPr>
          <w:t>://www.aacn.org/WD/Practice/Docs/PublicPolicy/SilenceKills.pdf</w:t>
        </w:r>
      </w:hyperlink>
      <w:r w:rsidRPr="00182C4B">
        <w:rPr>
          <w:sz w:val="24"/>
          <w:szCs w:val="24"/>
        </w:rPr>
        <w:t xml:space="preserve">. </w:t>
      </w:r>
    </w:p>
    <w:p w14:paraId="72E0BEF6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McKenna, B., Smith, N., Poole S., &amp; Coverdale, J. (2003). Horizontal violence: experiences of registered nurses in their first year of practice. </w:t>
      </w:r>
      <w:r w:rsidRPr="00182C4B">
        <w:rPr>
          <w:i/>
          <w:iCs/>
          <w:sz w:val="24"/>
          <w:szCs w:val="24"/>
        </w:rPr>
        <w:t xml:space="preserve">Journal of Advanced Nursing. </w:t>
      </w:r>
      <w:r w:rsidRPr="00182C4B">
        <w:rPr>
          <w:sz w:val="24"/>
          <w:szCs w:val="24"/>
        </w:rPr>
        <w:t>42(1), 90-96.</w:t>
      </w:r>
    </w:p>
    <w:p w14:paraId="330ADCFA" w14:textId="77777777" w:rsidR="008C393B" w:rsidRPr="00182C4B" w:rsidRDefault="00A7109F" w:rsidP="00182C4B">
      <w:pPr>
        <w:rPr>
          <w:sz w:val="24"/>
          <w:szCs w:val="24"/>
        </w:rPr>
      </w:pPr>
      <w:r>
        <w:t xml:space="preserve">Petersen, Brenda </w:t>
      </w:r>
      <w:proofErr w:type="spellStart"/>
      <w:r>
        <w:t>Berner</w:t>
      </w:r>
      <w:proofErr w:type="spellEnd"/>
      <w:r>
        <w:t xml:space="preserve">, "An Exploration of Nurse Educators' Knowledge, Attitudes and Practice of Horizontal Violence Measured through Dimensions of Oppression" (2017). </w:t>
      </w:r>
      <w:r>
        <w:rPr>
          <w:rStyle w:val="Emphasis"/>
        </w:rPr>
        <w:t>Seton Hall University Dissertations and Theses (ETDs)</w:t>
      </w:r>
      <w:r>
        <w:t xml:space="preserve">. 2313. </w:t>
      </w:r>
      <w:r>
        <w:br/>
        <w:t>http://scholarship.shu.edu/dissertations/2313</w:t>
      </w:r>
      <w:r w:rsidR="008C393B" w:rsidRPr="00182C4B">
        <w:rPr>
          <w:sz w:val="24"/>
          <w:szCs w:val="24"/>
        </w:rPr>
        <w:t>.</w:t>
      </w:r>
    </w:p>
    <w:p w14:paraId="42CC352B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Randle, J. (2003 a). Bullying in the nursing profession. </w:t>
      </w:r>
      <w:r w:rsidRPr="00182C4B">
        <w:rPr>
          <w:i/>
          <w:iCs/>
          <w:sz w:val="24"/>
          <w:szCs w:val="24"/>
        </w:rPr>
        <w:t>Journal of Advanced Nursing, 43</w:t>
      </w:r>
      <w:r w:rsidRPr="00182C4B">
        <w:rPr>
          <w:sz w:val="24"/>
          <w:szCs w:val="24"/>
        </w:rPr>
        <w:t>(4), 395-401</w:t>
      </w:r>
      <w:r w:rsidRPr="00182C4B">
        <w:rPr>
          <w:i/>
          <w:iCs/>
          <w:sz w:val="24"/>
          <w:szCs w:val="24"/>
        </w:rPr>
        <w:t>.</w:t>
      </w:r>
    </w:p>
    <w:p w14:paraId="2F207E00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Randle, J., (2003 b). Changes in self-esteem during a 3-year pre-registration diploma in higher education nursing </w:t>
      </w:r>
      <w:proofErr w:type="spellStart"/>
      <w:r w:rsidRPr="00182C4B">
        <w:rPr>
          <w:sz w:val="24"/>
          <w:szCs w:val="24"/>
        </w:rPr>
        <w:t>programme</w:t>
      </w:r>
      <w:proofErr w:type="spellEnd"/>
      <w:r w:rsidRPr="00182C4B">
        <w:rPr>
          <w:sz w:val="24"/>
          <w:szCs w:val="24"/>
        </w:rPr>
        <w:t xml:space="preserve">. </w:t>
      </w:r>
      <w:r w:rsidRPr="00182C4B">
        <w:rPr>
          <w:i/>
          <w:iCs/>
          <w:sz w:val="24"/>
          <w:szCs w:val="24"/>
        </w:rPr>
        <w:t>Journal of Clinical Nursing. 12)</w:t>
      </w:r>
      <w:r w:rsidRPr="00182C4B">
        <w:rPr>
          <w:sz w:val="24"/>
          <w:szCs w:val="24"/>
        </w:rPr>
        <w:t xml:space="preserve"> 142-143.</w:t>
      </w:r>
    </w:p>
    <w:p w14:paraId="0C8E9581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Roberts, S.J. (1983). Oppressed group behavior: Implications for nursing. </w:t>
      </w:r>
    </w:p>
    <w:p w14:paraId="550A1EA0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i/>
          <w:iCs/>
          <w:sz w:val="24"/>
          <w:szCs w:val="24"/>
        </w:rPr>
        <w:tab/>
        <w:t>Advances in Nursing Science, 5</w:t>
      </w:r>
      <w:r w:rsidRPr="00182C4B">
        <w:rPr>
          <w:sz w:val="24"/>
          <w:szCs w:val="24"/>
        </w:rPr>
        <w:t>(4), 21-30.</w:t>
      </w:r>
    </w:p>
    <w:p w14:paraId="0045B2C6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Roberts, S. J. (1996). Point of view: Breaking the cycle of oppression: Lessons for nurse practitioners? </w:t>
      </w:r>
      <w:r w:rsidRPr="00182C4B">
        <w:rPr>
          <w:i/>
          <w:iCs/>
          <w:sz w:val="24"/>
          <w:szCs w:val="24"/>
        </w:rPr>
        <w:t xml:space="preserve">Journal of the American Academy of Nurse Practitioners. </w:t>
      </w:r>
      <w:r w:rsidRPr="00182C4B">
        <w:rPr>
          <w:sz w:val="24"/>
          <w:szCs w:val="24"/>
        </w:rPr>
        <w:t>(8)5, 209-214.</w:t>
      </w:r>
    </w:p>
    <w:p w14:paraId="0CE816D2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sz w:val="24"/>
          <w:szCs w:val="24"/>
        </w:rPr>
        <w:t xml:space="preserve">Roberts, S.J., DeMarco, R., &amp; Griffin, M. (2009). The effects of oppressed group behaviors on the culture of the nursing workforce: a review of the evidence and interventions for change. </w:t>
      </w:r>
      <w:r w:rsidRPr="00182C4B">
        <w:rPr>
          <w:i/>
          <w:iCs/>
          <w:sz w:val="24"/>
          <w:szCs w:val="24"/>
        </w:rPr>
        <w:t>Journal of Nursing Management</w:t>
      </w:r>
      <w:r w:rsidRPr="00182C4B">
        <w:rPr>
          <w:sz w:val="24"/>
          <w:szCs w:val="24"/>
        </w:rPr>
        <w:t>. (17), 288-</w:t>
      </w:r>
      <w:proofErr w:type="gramStart"/>
      <w:r w:rsidRPr="00182C4B">
        <w:rPr>
          <w:sz w:val="24"/>
          <w:szCs w:val="24"/>
        </w:rPr>
        <w:t>293..</w:t>
      </w:r>
      <w:proofErr w:type="gramEnd"/>
    </w:p>
    <w:p w14:paraId="3EC0354E" w14:textId="77777777" w:rsidR="008C393B" w:rsidRPr="00182C4B" w:rsidRDefault="008C393B" w:rsidP="00182C4B">
      <w:pPr>
        <w:rPr>
          <w:sz w:val="24"/>
          <w:szCs w:val="24"/>
        </w:rPr>
      </w:pPr>
      <w:proofErr w:type="spellStart"/>
      <w:r w:rsidRPr="00182C4B">
        <w:rPr>
          <w:sz w:val="24"/>
          <w:szCs w:val="24"/>
        </w:rPr>
        <w:t>Vessey</w:t>
      </w:r>
      <w:proofErr w:type="spellEnd"/>
      <w:r w:rsidRPr="00182C4B">
        <w:rPr>
          <w:sz w:val="24"/>
          <w:szCs w:val="24"/>
        </w:rPr>
        <w:t xml:space="preserve">, J., DeMarco, R., Gaffney, D., &amp; </w:t>
      </w:r>
      <w:proofErr w:type="spellStart"/>
      <w:r w:rsidRPr="00182C4B">
        <w:rPr>
          <w:sz w:val="24"/>
          <w:szCs w:val="24"/>
        </w:rPr>
        <w:t>Budin</w:t>
      </w:r>
      <w:proofErr w:type="spellEnd"/>
      <w:r w:rsidRPr="00182C4B">
        <w:rPr>
          <w:sz w:val="24"/>
          <w:szCs w:val="24"/>
        </w:rPr>
        <w:t xml:space="preserve">, W. (2009). Bullying of staff registered nurses in the workplace: A preliminary study for developing personal and organizational strategies for the transformation of hostile to healthy workplace environments. </w:t>
      </w:r>
      <w:r w:rsidRPr="00182C4B">
        <w:rPr>
          <w:i/>
          <w:iCs/>
          <w:sz w:val="24"/>
          <w:szCs w:val="24"/>
        </w:rPr>
        <w:t xml:space="preserve">Journal of Professional Nursing. </w:t>
      </w:r>
      <w:r w:rsidRPr="00182C4B">
        <w:rPr>
          <w:sz w:val="24"/>
          <w:szCs w:val="24"/>
        </w:rPr>
        <w:t xml:space="preserve">25(5), 299-306. </w:t>
      </w:r>
    </w:p>
    <w:p w14:paraId="6EC9D055" w14:textId="77777777" w:rsidR="008C393B" w:rsidRPr="00182C4B" w:rsidRDefault="008C393B" w:rsidP="00182C4B">
      <w:pPr>
        <w:rPr>
          <w:sz w:val="24"/>
          <w:szCs w:val="24"/>
        </w:rPr>
      </w:pPr>
      <w:proofErr w:type="spellStart"/>
      <w:r w:rsidRPr="00182C4B">
        <w:rPr>
          <w:sz w:val="24"/>
          <w:szCs w:val="24"/>
          <w:lang w:val="fr-FR"/>
        </w:rPr>
        <w:t>Woelfle</w:t>
      </w:r>
      <w:proofErr w:type="spellEnd"/>
      <w:r w:rsidRPr="00182C4B">
        <w:rPr>
          <w:sz w:val="24"/>
          <w:szCs w:val="24"/>
          <w:lang w:val="fr-FR"/>
        </w:rPr>
        <w:t xml:space="preserve">, C. Y. &amp; </w:t>
      </w:r>
      <w:proofErr w:type="spellStart"/>
      <w:r w:rsidRPr="00182C4B">
        <w:rPr>
          <w:sz w:val="24"/>
          <w:szCs w:val="24"/>
          <w:lang w:val="fr-FR"/>
        </w:rPr>
        <w:t>McCaffrey</w:t>
      </w:r>
      <w:proofErr w:type="spellEnd"/>
      <w:r w:rsidRPr="00182C4B">
        <w:rPr>
          <w:sz w:val="24"/>
          <w:szCs w:val="24"/>
          <w:lang w:val="fr-FR"/>
        </w:rPr>
        <w:t xml:space="preserve">, R. </w:t>
      </w:r>
      <w:proofErr w:type="gramStart"/>
      <w:r w:rsidRPr="00182C4B">
        <w:rPr>
          <w:sz w:val="24"/>
          <w:szCs w:val="24"/>
          <w:lang w:val="fr-FR"/>
        </w:rPr>
        <w:t>( 2007</w:t>
      </w:r>
      <w:proofErr w:type="gramEnd"/>
      <w:r w:rsidRPr="00182C4B">
        <w:rPr>
          <w:sz w:val="24"/>
          <w:szCs w:val="24"/>
          <w:lang w:val="fr-FR"/>
        </w:rPr>
        <w:t xml:space="preserve">). </w:t>
      </w:r>
      <w:r w:rsidRPr="00182C4B">
        <w:rPr>
          <w:sz w:val="24"/>
          <w:szCs w:val="24"/>
        </w:rPr>
        <w:t xml:space="preserve">Nurse on nurse. </w:t>
      </w:r>
      <w:r w:rsidRPr="00182C4B">
        <w:rPr>
          <w:i/>
          <w:iCs/>
          <w:sz w:val="24"/>
          <w:szCs w:val="24"/>
        </w:rPr>
        <w:t xml:space="preserve">Nursing </w:t>
      </w:r>
      <w:r w:rsidRPr="00182C4B">
        <w:rPr>
          <w:i/>
          <w:iCs/>
          <w:sz w:val="24"/>
          <w:szCs w:val="24"/>
        </w:rPr>
        <w:tab/>
      </w:r>
    </w:p>
    <w:p w14:paraId="4F4A4A15" w14:textId="77777777" w:rsidR="008C393B" w:rsidRPr="00182C4B" w:rsidRDefault="008C393B" w:rsidP="00182C4B">
      <w:pPr>
        <w:rPr>
          <w:sz w:val="24"/>
          <w:szCs w:val="24"/>
        </w:rPr>
      </w:pPr>
      <w:r w:rsidRPr="00182C4B">
        <w:rPr>
          <w:i/>
          <w:iCs/>
          <w:sz w:val="24"/>
          <w:szCs w:val="24"/>
        </w:rPr>
        <w:tab/>
        <w:t>Forum</w:t>
      </w:r>
      <w:r w:rsidRPr="00182C4B">
        <w:rPr>
          <w:sz w:val="24"/>
          <w:szCs w:val="24"/>
        </w:rPr>
        <w:t>. 42(3), 123-131 Pearson: Prentice Hall, Upper Saddle River, NJ.</w:t>
      </w:r>
    </w:p>
    <w:p w14:paraId="7008F58C" w14:textId="77777777" w:rsidR="008C393B" w:rsidRPr="00182C4B" w:rsidRDefault="008C393B" w:rsidP="00182C4B">
      <w:pPr>
        <w:rPr>
          <w:sz w:val="24"/>
          <w:szCs w:val="24"/>
        </w:rPr>
      </w:pPr>
    </w:p>
    <w:sectPr w:rsidR="008C393B" w:rsidRPr="0018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8F1"/>
    <w:multiLevelType w:val="hybridMultilevel"/>
    <w:tmpl w:val="D1007CFC"/>
    <w:lvl w:ilvl="0" w:tplc="4114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6E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E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ED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2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8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E0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A8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8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3D3DA9"/>
    <w:multiLevelType w:val="hybridMultilevel"/>
    <w:tmpl w:val="7EF615D2"/>
    <w:lvl w:ilvl="0" w:tplc="8B2A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4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C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6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41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26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E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77444"/>
    <w:multiLevelType w:val="hybridMultilevel"/>
    <w:tmpl w:val="548AC5BE"/>
    <w:lvl w:ilvl="0" w:tplc="C474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A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C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6E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4B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723B58"/>
    <w:multiLevelType w:val="hybridMultilevel"/>
    <w:tmpl w:val="C1E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498"/>
    <w:multiLevelType w:val="hybridMultilevel"/>
    <w:tmpl w:val="BDE0D646"/>
    <w:lvl w:ilvl="0" w:tplc="DDE09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CA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8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C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69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2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E62C4"/>
    <w:multiLevelType w:val="hybridMultilevel"/>
    <w:tmpl w:val="85E64068"/>
    <w:lvl w:ilvl="0" w:tplc="4BFE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0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87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E0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E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4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4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C0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304A29"/>
    <w:multiLevelType w:val="hybridMultilevel"/>
    <w:tmpl w:val="918627BE"/>
    <w:lvl w:ilvl="0" w:tplc="C474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34464"/>
    <w:multiLevelType w:val="hybridMultilevel"/>
    <w:tmpl w:val="DD14D208"/>
    <w:lvl w:ilvl="0" w:tplc="0CEAA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EF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AB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A2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6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6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EC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5862B9"/>
    <w:multiLevelType w:val="hybridMultilevel"/>
    <w:tmpl w:val="496E829A"/>
    <w:lvl w:ilvl="0" w:tplc="F258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2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A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2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8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84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B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B172E0"/>
    <w:multiLevelType w:val="hybridMultilevel"/>
    <w:tmpl w:val="A3EE9488"/>
    <w:lvl w:ilvl="0" w:tplc="AC84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0E24">
      <w:start w:val="1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7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0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29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287B05"/>
    <w:multiLevelType w:val="hybridMultilevel"/>
    <w:tmpl w:val="A43068D0"/>
    <w:lvl w:ilvl="0" w:tplc="767E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2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8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A8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A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42CDE"/>
    <w:multiLevelType w:val="hybridMultilevel"/>
    <w:tmpl w:val="0338FD7A"/>
    <w:lvl w:ilvl="0" w:tplc="F6B6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8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4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0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4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A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744EF1"/>
    <w:multiLevelType w:val="hybridMultilevel"/>
    <w:tmpl w:val="5694D826"/>
    <w:lvl w:ilvl="0" w:tplc="C4744E8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4605E"/>
    <w:multiLevelType w:val="hybridMultilevel"/>
    <w:tmpl w:val="7B469290"/>
    <w:lvl w:ilvl="0" w:tplc="165C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A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40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DC27A3"/>
    <w:multiLevelType w:val="hybridMultilevel"/>
    <w:tmpl w:val="C944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C69EF"/>
    <w:multiLevelType w:val="hybridMultilevel"/>
    <w:tmpl w:val="7D92B62E"/>
    <w:lvl w:ilvl="0" w:tplc="9A90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20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68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0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0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5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44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03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3B"/>
    <w:rsid w:val="00143D31"/>
    <w:rsid w:val="00156661"/>
    <w:rsid w:val="00182C4B"/>
    <w:rsid w:val="00182ECD"/>
    <w:rsid w:val="00551876"/>
    <w:rsid w:val="005670FE"/>
    <w:rsid w:val="00587C94"/>
    <w:rsid w:val="006E3303"/>
    <w:rsid w:val="00751996"/>
    <w:rsid w:val="0076564B"/>
    <w:rsid w:val="00830712"/>
    <w:rsid w:val="008B51D1"/>
    <w:rsid w:val="008C393B"/>
    <w:rsid w:val="00986639"/>
    <w:rsid w:val="009C4FD2"/>
    <w:rsid w:val="00A43DAD"/>
    <w:rsid w:val="00A7109F"/>
    <w:rsid w:val="00A97A92"/>
    <w:rsid w:val="00AF2976"/>
    <w:rsid w:val="00B700B2"/>
    <w:rsid w:val="00BD1630"/>
    <w:rsid w:val="00C533F6"/>
    <w:rsid w:val="00CB777F"/>
    <w:rsid w:val="00E261AE"/>
    <w:rsid w:val="00E7554B"/>
    <w:rsid w:val="00E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1906"/>
  <w15:chartTrackingRefBased/>
  <w15:docId w15:val="{B1A9881C-EB1A-40A4-946F-2493DE2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93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7109F"/>
    <w:rPr>
      <w:i/>
      <w:iCs/>
    </w:rPr>
  </w:style>
  <w:style w:type="character" w:customStyle="1" w:styleId="tgc">
    <w:name w:val="_tgc"/>
    <w:basedOn w:val="DefaultParagraphFont"/>
    <w:rsid w:val="008B51D1"/>
  </w:style>
  <w:style w:type="character" w:customStyle="1" w:styleId="citation">
    <w:name w:val="citation"/>
    <w:basedOn w:val="DefaultParagraphFont"/>
    <w:rsid w:val="008B51D1"/>
  </w:style>
  <w:style w:type="character" w:customStyle="1" w:styleId="ref-journal">
    <w:name w:val="ref-journal"/>
    <w:basedOn w:val="DefaultParagraphFont"/>
    <w:rsid w:val="008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3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81">
          <w:marLeft w:val="3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8">
          <w:marLeft w:val="3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n.org/WD/Practice/Docs/PublicPolicy/SilenceKil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cn.org/WD/Practice/Docs/PublicPolicy/SilenceKil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intcommission.org/assets/1/18/SEA_40.PDF" TargetMode="External"/><Relationship Id="rId5" Type="http://schemas.openxmlformats.org/officeDocument/2006/relationships/hyperlink" Target="mailto:bpetersen@caldwel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petersen</dc:creator>
  <cp:keywords/>
  <dc:description/>
  <cp:lastModifiedBy>Patricia Epstein</cp:lastModifiedBy>
  <cp:revision>2</cp:revision>
  <dcterms:created xsi:type="dcterms:W3CDTF">2017-11-17T14:48:00Z</dcterms:created>
  <dcterms:modified xsi:type="dcterms:W3CDTF">2017-11-17T14:48:00Z</dcterms:modified>
</cp:coreProperties>
</file>